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附件三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企业专区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开通</w:t>
      </w:r>
      <w:r>
        <w:rPr>
          <w:rFonts w:hint="eastAsia" w:ascii="黑体" w:hAnsi="黑体" w:eastAsia="黑体"/>
          <w:b/>
          <w:sz w:val="32"/>
          <w:szCs w:val="32"/>
        </w:rPr>
        <w:t>及挂牌需要的资料</w:t>
      </w:r>
    </w:p>
    <w:p>
      <w:pPr>
        <w:spacing w:line="360" w:lineRule="auto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一、</w:t>
      </w:r>
      <w:r>
        <w:rPr>
          <w:rFonts w:hint="eastAsia" w:ascii="仿宋" w:hAnsi="仿宋" w:eastAsia="仿宋"/>
          <w:b/>
          <w:sz w:val="24"/>
          <w:szCs w:val="24"/>
        </w:rPr>
        <w:t>企业专区需要资料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1、公司LOGO（</w:t>
      </w:r>
      <w:r>
        <w:rPr>
          <w:rFonts w:hint="eastAsia" w:ascii="仿宋" w:hAnsi="仿宋" w:eastAsia="仿宋"/>
          <w:color w:val="FF0000"/>
          <w:sz w:val="24"/>
          <w:szCs w:val="24"/>
        </w:rPr>
        <w:t>建议图片宽×高352px×65px</w:t>
      </w:r>
      <w:r>
        <w:rPr>
          <w:rFonts w:hint="eastAsia" w:ascii="仿宋" w:hAnsi="仿宋" w:eastAsia="仿宋"/>
          <w:sz w:val="24"/>
          <w:szCs w:val="24"/>
        </w:rPr>
        <w:t>）,公司名称；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2、公司联系人以及联系电话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3、店铺图片（</w:t>
      </w:r>
      <w:r>
        <w:rPr>
          <w:rFonts w:ascii="仿宋" w:hAnsi="仿宋" w:eastAsia="仿宋"/>
          <w:color w:val="FF0000"/>
          <w:sz w:val="24"/>
          <w:szCs w:val="24"/>
        </w:rPr>
        <w:t>建议图片宽×高为210px×180px ;动态图片可以使用gif来显示</w:t>
      </w:r>
      <w:r>
        <w:rPr>
          <w:rFonts w:hint="eastAsia" w:ascii="仿宋" w:hAnsi="仿宋" w:eastAsia="仿宋"/>
          <w:sz w:val="24"/>
          <w:szCs w:val="24"/>
        </w:rPr>
        <w:t>）：企业形象的展示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drawing>
          <wp:inline distT="0" distB="0" distL="0" distR="0">
            <wp:extent cx="2233930" cy="227711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3930" cy="227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4"/>
          <w:szCs w:val="24"/>
        </w:rPr>
        <w:drawing>
          <wp:inline distT="0" distB="0" distL="0" distR="0">
            <wp:extent cx="2398395" cy="2338070"/>
            <wp:effectExtent l="19050" t="0" r="190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233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4、企业图片（</w:t>
      </w:r>
      <w:r>
        <w:rPr>
          <w:rFonts w:ascii="仿宋" w:hAnsi="仿宋" w:eastAsia="仿宋"/>
          <w:color w:val="FF0000"/>
          <w:sz w:val="24"/>
          <w:szCs w:val="24"/>
        </w:rPr>
        <w:t>建议图片宽×高为1349px×119px</w:t>
      </w:r>
      <w:r>
        <w:rPr>
          <w:rFonts w:hint="eastAsia" w:ascii="仿宋" w:hAnsi="仿宋" w:eastAsia="仿宋"/>
          <w:sz w:val="24"/>
          <w:szCs w:val="24"/>
        </w:rPr>
        <w:t>）如：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drawing>
          <wp:inline distT="0" distB="0" distL="0" distR="0">
            <wp:extent cx="5274310" cy="1031875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2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5、主营产品，公司地址，企业最新简介。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6企业获得的荣誉、专利等资质证书。</w:t>
      </w:r>
    </w:p>
    <w:p>
      <w:pPr>
        <w:spacing w:line="360" w:lineRule="auto"/>
        <w:jc w:val="left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参考网站：</w:t>
      </w:r>
      <w:r>
        <w:rPr>
          <w:rFonts w:ascii="仿宋" w:hAnsi="仿宋" w:eastAsia="仿宋"/>
          <w:color w:val="FF0000"/>
          <w:sz w:val="24"/>
          <w:szCs w:val="24"/>
        </w:rPr>
        <w:t>http://base.alvalley.cn/base/shopDetail/gangc/company_index.htm?shopId=370</w:t>
      </w:r>
    </w:p>
    <w:p>
      <w:pPr>
        <w:spacing w:line="360" w:lineRule="auto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二、挂牌销售需要的资料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1、产品类别，根据公司销售的产品可进行选择；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drawing>
          <wp:inline distT="0" distB="0" distL="0" distR="0">
            <wp:extent cx="2672080" cy="2251075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2392" cy="225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2、商品名称、规格、产品的图片；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3、挂牌价格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4、确定付款方式：先款后货还是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>钱货两清；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5、平常买家需不需要保证金，保证金金额比例是多少；</w:t>
      </w:r>
    </w:p>
    <w:p>
      <w:pPr>
        <w:spacing w:line="360" w:lineRule="auto"/>
        <w:jc w:val="left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6、产品详情：产品的图片、产品描述、质量要求、合理损耗标准及计算方法，运输方式以及运费说明，其他等注意事项。（</w:t>
      </w:r>
      <w:r>
        <w:rPr>
          <w:rFonts w:hint="eastAsia" w:ascii="仿宋" w:hAnsi="仿宋" w:eastAsia="仿宋"/>
          <w:color w:val="FF0000"/>
          <w:sz w:val="24"/>
          <w:szCs w:val="24"/>
        </w:rPr>
        <w:t>可参考魏桥已挂的铝水详情，根据自己产品进行修改）</w:t>
      </w:r>
    </w:p>
    <w:p>
      <w:pPr>
        <w:spacing w:line="360" w:lineRule="auto"/>
        <w:jc w:val="left"/>
        <w:rPr>
          <w:rFonts w:ascii="仿宋" w:hAnsi="仿宋" w:eastAsia="仿宋"/>
          <w:color w:val="FF0000"/>
          <w:sz w:val="30"/>
          <w:szCs w:val="30"/>
        </w:rPr>
      </w:pPr>
      <w:r>
        <w:rPr>
          <w:rFonts w:hint="eastAsia" w:ascii="仿宋" w:hAnsi="仿宋" w:eastAsia="仿宋"/>
          <w:color w:val="FF0000"/>
          <w:sz w:val="30"/>
          <w:szCs w:val="30"/>
        </w:rPr>
        <w:drawing>
          <wp:inline distT="0" distB="0" distL="0" distR="0">
            <wp:extent cx="6838950" cy="5969000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970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drawing>
          <wp:inline distT="0" distB="0" distL="0" distR="0">
            <wp:extent cx="6286500" cy="2406650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8405" cy="2407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具体挂牌信息如下图展示：</w:t>
      </w:r>
    </w:p>
    <w:p>
      <w:pPr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drawing>
          <wp:inline distT="0" distB="0" distL="0" distR="0">
            <wp:extent cx="6804025" cy="4666615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04445" cy="4666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" w:hAnsi="仿宋" w:eastAsia="仿宋"/>
          <w:color w:val="FF0000"/>
          <w:sz w:val="30"/>
          <w:szCs w:val="30"/>
        </w:rPr>
      </w:pPr>
      <w:r>
        <w:rPr>
          <w:rFonts w:hint="eastAsia" w:ascii="仿宋" w:hAnsi="仿宋" w:eastAsia="仿宋"/>
          <w:color w:val="FF0000"/>
          <w:sz w:val="30"/>
          <w:szCs w:val="30"/>
        </w:rPr>
        <w:t>需要提前确定好挂牌价格（指导价即可），采购产品销售产品的图片，挂牌量，规格型号，产品详情的描述，确保挂牌销售和挂牌采购挂牌量各10种以上。</w:t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63BA"/>
    <w:rsid w:val="00043E37"/>
    <w:rsid w:val="001B4778"/>
    <w:rsid w:val="002E5C0A"/>
    <w:rsid w:val="004F50B3"/>
    <w:rsid w:val="005110B7"/>
    <w:rsid w:val="0056435F"/>
    <w:rsid w:val="00887951"/>
    <w:rsid w:val="00891608"/>
    <w:rsid w:val="00B463BA"/>
    <w:rsid w:val="00CA324C"/>
    <w:rsid w:val="00EB5D70"/>
    <w:rsid w:val="00ED77BA"/>
    <w:rsid w:val="00F22176"/>
    <w:rsid w:val="223102C3"/>
    <w:rsid w:val="458C7E78"/>
    <w:rsid w:val="576F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</Words>
  <Characters>478</Characters>
  <Lines>3</Lines>
  <Paragraphs>1</Paragraphs>
  <TotalTime>47</TotalTime>
  <ScaleCrop>false</ScaleCrop>
  <LinksUpToDate>false</LinksUpToDate>
  <CharactersWithSpaces>560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2019-03-13T00:19:00Z</dcterms:created>
  <dc:creator>user</dc:creator>
  <cp:lastModifiedBy>言午 光軍</cp:lastModifiedBy>
  <dcterms:modified xsi:type="dcterms:W3CDTF">2019-04-08T02:48:14Z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