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674C" w:rsidRPr="003637D2" w:rsidRDefault="0033674C" w:rsidP="0033674C">
      <w:pPr>
        <w:pStyle w:val="a6"/>
        <w:spacing w:before="0" w:after="0" w:line="360" w:lineRule="auto"/>
        <w:jc w:val="left"/>
        <w:rPr>
          <w:rFonts w:ascii="仿宋_GB2312" w:eastAsia="仿宋_GB2312" w:hAnsi="宋体"/>
          <w:b w:val="0"/>
        </w:rPr>
      </w:pPr>
      <w:r w:rsidRPr="003637D2">
        <w:rPr>
          <w:rFonts w:ascii="仿宋_GB2312" w:eastAsia="仿宋_GB2312" w:hAnsi="宋体" w:hint="eastAsia"/>
          <w:b w:val="0"/>
        </w:rPr>
        <w:t>附件</w:t>
      </w:r>
      <w:r>
        <w:rPr>
          <w:rFonts w:ascii="仿宋_GB2312" w:eastAsia="仿宋_GB2312" w:hAnsi="宋体"/>
          <w:b w:val="0"/>
        </w:rPr>
        <w:t>7</w:t>
      </w:r>
      <w:r w:rsidRPr="003637D2">
        <w:rPr>
          <w:rFonts w:ascii="仿宋_GB2312" w:eastAsia="仿宋_GB2312" w:hAnsi="宋体" w:hint="eastAsia"/>
          <w:b w:val="0"/>
        </w:rPr>
        <w:t>：</w:t>
      </w:r>
    </w:p>
    <w:p w:rsidR="0033674C" w:rsidRDefault="0033674C" w:rsidP="0033674C">
      <w:pPr>
        <w:pStyle w:val="a8"/>
        <w:spacing w:beforeAutospacing="0" w:afterAutospacing="0" w:line="360" w:lineRule="auto"/>
        <w:contextualSpacing/>
        <w:jc w:val="center"/>
        <w:rPr>
          <w:rFonts w:ascii="方正小标宋简体" w:eastAsia="方正小标宋简体" w:hAnsi="等线" w:cs="宋体"/>
          <w:sz w:val="32"/>
          <w:szCs w:val="32"/>
        </w:rPr>
      </w:pPr>
      <w:bookmarkStart w:id="0" w:name="_GoBack"/>
      <w:r w:rsidRPr="006F7469">
        <w:rPr>
          <w:rFonts w:ascii="方正小标宋简体" w:eastAsia="方正小标宋简体" w:hAnsi="等线" w:cs="宋体" w:hint="eastAsia"/>
          <w:sz w:val="32"/>
          <w:szCs w:val="32"/>
        </w:rPr>
        <w:t>再生铜铝原料国内收货人</w:t>
      </w:r>
      <w:r>
        <w:rPr>
          <w:rFonts w:ascii="方正小标宋简体" w:eastAsia="方正小标宋简体" w:hAnsi="等线" w:cs="宋体" w:hint="eastAsia"/>
          <w:sz w:val="32"/>
          <w:szCs w:val="32"/>
        </w:rPr>
        <w:t>资质认定</w:t>
      </w:r>
    </w:p>
    <w:p w:rsidR="0033674C" w:rsidRPr="006F7469" w:rsidRDefault="0033674C" w:rsidP="0033674C">
      <w:pPr>
        <w:pStyle w:val="a8"/>
        <w:spacing w:beforeAutospacing="0" w:afterAutospacing="0" w:line="360" w:lineRule="auto"/>
        <w:contextualSpacing/>
        <w:jc w:val="center"/>
        <w:rPr>
          <w:rFonts w:ascii="方正小标宋简体" w:eastAsia="方正小标宋简体" w:hAnsi="等线" w:cs="宋体"/>
          <w:sz w:val="32"/>
          <w:szCs w:val="32"/>
        </w:rPr>
      </w:pPr>
      <w:r w:rsidRPr="006F7469">
        <w:rPr>
          <w:rFonts w:ascii="方正小标宋简体" w:eastAsia="方正小标宋简体" w:hAnsi="等线" w:cs="宋体" w:hint="eastAsia"/>
          <w:sz w:val="32"/>
          <w:szCs w:val="32"/>
        </w:rPr>
        <w:t>现场核查工作程序</w:t>
      </w:r>
      <w:bookmarkEnd w:id="0"/>
    </w:p>
    <w:p w:rsidR="0033674C" w:rsidRDefault="0033674C" w:rsidP="0033674C">
      <w:pPr>
        <w:spacing w:line="360" w:lineRule="auto"/>
        <w:ind w:firstLineChars="200" w:firstLine="643"/>
        <w:rPr>
          <w:rFonts w:ascii="仿宋_GB2312" w:eastAsia="仿宋_GB2312"/>
          <w:b/>
        </w:rPr>
      </w:pPr>
    </w:p>
    <w:p w:rsidR="0033674C" w:rsidRPr="00673018" w:rsidRDefault="0033674C" w:rsidP="0033674C">
      <w:pPr>
        <w:spacing w:line="360" w:lineRule="auto"/>
        <w:ind w:firstLineChars="200" w:firstLine="643"/>
        <w:rPr>
          <w:rFonts w:ascii="仿宋_GB2312" w:eastAsia="仿宋_GB2312" w:hint="eastAsia"/>
        </w:rPr>
      </w:pPr>
      <w:r w:rsidRPr="00673018">
        <w:rPr>
          <w:rFonts w:ascii="仿宋_GB2312" w:eastAsia="仿宋_GB2312"/>
          <w:b/>
        </w:rPr>
        <w:t>1.</w:t>
      </w:r>
      <w:r w:rsidRPr="00673018">
        <w:rPr>
          <w:rFonts w:ascii="仿宋_GB2312" w:eastAsia="仿宋_GB2312" w:hint="eastAsia"/>
          <w:b/>
        </w:rPr>
        <w:t>目的。</w:t>
      </w:r>
      <w:r w:rsidRPr="00673018">
        <w:rPr>
          <w:rFonts w:ascii="仿宋_GB2312" w:eastAsia="仿宋_GB2312" w:hint="eastAsia"/>
        </w:rPr>
        <w:t xml:space="preserve">为提高再生铜铝原料国内收货人资质认定工作有效性，规范现场评审工作，保证现场核查质量，制定本现场核查工作程序。 </w:t>
      </w:r>
    </w:p>
    <w:p w:rsidR="0033674C" w:rsidRPr="00673018" w:rsidRDefault="0033674C" w:rsidP="0033674C">
      <w:pPr>
        <w:spacing w:line="360" w:lineRule="auto"/>
        <w:ind w:firstLineChars="200" w:firstLine="643"/>
        <w:rPr>
          <w:rFonts w:ascii="仿宋_GB2312" w:eastAsia="仿宋_GB2312" w:hint="eastAsia"/>
        </w:rPr>
      </w:pPr>
      <w:r w:rsidRPr="00673018">
        <w:rPr>
          <w:rFonts w:ascii="仿宋_GB2312" w:eastAsia="仿宋_GB2312"/>
          <w:b/>
        </w:rPr>
        <w:t>2.</w:t>
      </w:r>
      <w:r w:rsidRPr="00673018">
        <w:rPr>
          <w:rFonts w:ascii="仿宋_GB2312" w:eastAsia="仿宋_GB2312" w:hint="eastAsia"/>
          <w:b/>
        </w:rPr>
        <w:t>适用范围。</w:t>
      </w:r>
      <w:r w:rsidRPr="00673018">
        <w:rPr>
          <w:rFonts w:ascii="仿宋_GB2312" w:eastAsia="仿宋_GB2312" w:hint="eastAsia"/>
        </w:rPr>
        <w:t xml:space="preserve">本工作程序适用于再生铜铝原料国内收货人资质认定的初次评审、重新申请和后续监督管理。结合再生铸造铝合金原料、再生铜原料、再生黄铜原料相关标准的要求，对再生铜铝原料的国内收货人进行现场核查。 </w:t>
      </w:r>
    </w:p>
    <w:p w:rsidR="0033674C" w:rsidRPr="00673018" w:rsidRDefault="0033674C" w:rsidP="0033674C">
      <w:pPr>
        <w:spacing w:line="360" w:lineRule="auto"/>
        <w:ind w:firstLineChars="200" w:firstLine="643"/>
        <w:rPr>
          <w:rFonts w:ascii="仿宋_GB2312" w:eastAsia="仿宋_GB2312" w:hint="eastAsia"/>
          <w:b/>
        </w:rPr>
      </w:pPr>
      <w:r w:rsidRPr="00673018">
        <w:rPr>
          <w:rFonts w:ascii="仿宋_GB2312" w:eastAsia="仿宋_GB2312"/>
          <w:b/>
        </w:rPr>
        <w:t>3.</w:t>
      </w:r>
      <w:r w:rsidRPr="00673018">
        <w:rPr>
          <w:rFonts w:ascii="仿宋_GB2312" w:eastAsia="仿宋_GB2312" w:hint="eastAsia"/>
          <w:b/>
        </w:rPr>
        <w:t>现场核查</w:t>
      </w:r>
    </w:p>
    <w:p w:rsidR="0033674C" w:rsidRPr="00673018" w:rsidRDefault="0033674C" w:rsidP="0033674C">
      <w:pPr>
        <w:spacing w:line="360" w:lineRule="auto"/>
        <w:ind w:firstLineChars="150" w:firstLine="482"/>
        <w:rPr>
          <w:rFonts w:ascii="仿宋_GB2312" w:eastAsia="仿宋_GB2312" w:hint="eastAsia"/>
          <w:b/>
        </w:rPr>
      </w:pPr>
      <w:r w:rsidRPr="00673018">
        <w:rPr>
          <w:rFonts w:ascii="仿宋_GB2312" w:eastAsia="仿宋_GB2312" w:hint="eastAsia"/>
          <w:b/>
        </w:rPr>
        <w:t xml:space="preserve">（1）企业申请资料核查 </w:t>
      </w:r>
    </w:p>
    <w:p w:rsidR="0033674C" w:rsidRDefault="0033674C" w:rsidP="0033674C">
      <w:pPr>
        <w:spacing w:line="360" w:lineRule="auto"/>
        <w:ind w:firstLineChars="200" w:firstLine="640"/>
        <w:rPr>
          <w:rFonts w:ascii="仿宋_GB2312" w:eastAsia="仿宋_GB2312"/>
        </w:rPr>
      </w:pPr>
      <w:r w:rsidRPr="00673018">
        <w:rPr>
          <w:rFonts w:ascii="仿宋_GB2312" w:eastAsia="仿宋_GB2312" w:hint="eastAsia"/>
        </w:rPr>
        <w:t>评审</w:t>
      </w:r>
      <w:proofErr w:type="gramStart"/>
      <w:r w:rsidRPr="00673018">
        <w:rPr>
          <w:rFonts w:ascii="仿宋_GB2312" w:eastAsia="仿宋_GB2312" w:hint="eastAsia"/>
        </w:rPr>
        <w:t>委现场</w:t>
      </w:r>
      <w:proofErr w:type="gramEnd"/>
      <w:r w:rsidRPr="00673018">
        <w:rPr>
          <w:rFonts w:ascii="仿宋_GB2312" w:eastAsia="仿宋_GB2312" w:hint="eastAsia"/>
        </w:rPr>
        <w:t>企业法人代表、营业地址、经营范围、基础设施（</w:t>
      </w:r>
      <w:proofErr w:type="gramStart"/>
      <w:r w:rsidRPr="00673018">
        <w:rPr>
          <w:rFonts w:ascii="仿宋_GB2312" w:eastAsia="仿宋_GB2312" w:hint="eastAsia"/>
        </w:rPr>
        <w:t>含加工</w:t>
      </w:r>
      <w:proofErr w:type="gramEnd"/>
      <w:r w:rsidRPr="00673018">
        <w:rPr>
          <w:rFonts w:ascii="仿宋_GB2312" w:eastAsia="仿宋_GB2312" w:hint="eastAsia"/>
        </w:rPr>
        <w:t>场所）等基本信息进行真实性、有效性、一致性核查。</w:t>
      </w:r>
      <w:r>
        <w:rPr>
          <w:rFonts w:ascii="仿宋_GB2312" w:eastAsia="仿宋_GB2312" w:hint="eastAsia"/>
        </w:rPr>
        <w:t xml:space="preserve"> </w:t>
      </w:r>
      <w:r>
        <w:rPr>
          <w:rFonts w:ascii="仿宋_GB2312" w:eastAsia="仿宋_GB2312"/>
        </w:rPr>
        <w:t xml:space="preserve"> </w:t>
      </w:r>
    </w:p>
    <w:p w:rsidR="0033674C" w:rsidRPr="00673018" w:rsidRDefault="0033674C" w:rsidP="0033674C">
      <w:pPr>
        <w:spacing w:line="360" w:lineRule="auto"/>
        <w:ind w:firstLineChars="200" w:firstLine="640"/>
        <w:rPr>
          <w:rFonts w:ascii="仿宋_GB2312" w:eastAsia="仿宋_GB2312" w:hint="eastAsia"/>
        </w:rPr>
      </w:pPr>
      <w:r>
        <w:rPr>
          <w:rFonts w:ascii="仿宋_GB2312" w:eastAsia="仿宋_GB2312" w:hint="eastAsia"/>
        </w:rPr>
        <w:t>现场对申请人营业执照、</w:t>
      </w:r>
      <w:r w:rsidRPr="00C113F1">
        <w:rPr>
          <w:rFonts w:ascii="仿宋_GB2312" w:eastAsia="仿宋_GB2312" w:hint="eastAsia"/>
        </w:rPr>
        <w:t>组织机构代码证、税务登记证（或三证合一）</w:t>
      </w:r>
      <w:r>
        <w:rPr>
          <w:rFonts w:ascii="仿宋_GB2312" w:eastAsia="仿宋_GB2312" w:hint="eastAsia"/>
        </w:rPr>
        <w:t>、商品进口许可证</w:t>
      </w:r>
      <w:r w:rsidRPr="00673018">
        <w:rPr>
          <w:rFonts w:ascii="仿宋_GB2312" w:eastAsia="仿宋_GB2312" w:hint="eastAsia"/>
        </w:rPr>
        <w:t>、</w:t>
      </w:r>
      <w:r>
        <w:rPr>
          <w:rFonts w:ascii="仿宋_GB2312" w:eastAsia="仿宋_GB2312" w:hint="eastAsia"/>
        </w:rPr>
        <w:t>排污许可证，及项目立项、环评、竣工验收等批复文件原件进行查证。</w:t>
      </w:r>
    </w:p>
    <w:p w:rsidR="0033674C" w:rsidRPr="00673018" w:rsidRDefault="0033674C" w:rsidP="0033674C">
      <w:pPr>
        <w:spacing w:line="360" w:lineRule="auto"/>
        <w:ind w:firstLineChars="150" w:firstLine="482"/>
        <w:rPr>
          <w:rFonts w:ascii="仿宋_GB2312" w:eastAsia="仿宋_GB2312" w:hint="eastAsia"/>
          <w:b/>
        </w:rPr>
      </w:pPr>
      <w:r w:rsidRPr="00673018">
        <w:rPr>
          <w:rFonts w:ascii="仿宋_GB2312" w:eastAsia="仿宋_GB2312" w:hint="eastAsia"/>
          <w:b/>
        </w:rPr>
        <w:t>（2</w:t>
      </w:r>
      <w:r>
        <w:rPr>
          <w:rFonts w:ascii="仿宋_GB2312" w:eastAsia="仿宋_GB2312" w:hint="eastAsia"/>
          <w:b/>
        </w:rPr>
        <w:t>）质量和环境管理体系</w:t>
      </w:r>
      <w:r w:rsidRPr="00673018">
        <w:rPr>
          <w:rFonts w:ascii="仿宋_GB2312" w:eastAsia="仿宋_GB2312" w:hint="eastAsia"/>
          <w:b/>
        </w:rPr>
        <w:t>和管理职责核查</w:t>
      </w:r>
    </w:p>
    <w:p w:rsidR="0033674C" w:rsidRPr="00673018" w:rsidRDefault="0033674C" w:rsidP="0033674C">
      <w:pPr>
        <w:spacing w:line="360" w:lineRule="auto"/>
        <w:ind w:firstLineChars="200" w:firstLine="64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1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①</w:t>
      </w:r>
      <w:r>
        <w:rPr>
          <w:rFonts w:ascii="仿宋_GB2312" w:eastAsia="仿宋_GB2312"/>
        </w:rPr>
        <w:fldChar w:fldCharType="end"/>
      </w:r>
      <w:r>
        <w:rPr>
          <w:rFonts w:ascii="仿宋_GB2312" w:eastAsia="仿宋_GB2312" w:hint="eastAsia"/>
        </w:rPr>
        <w:t>评审委</w:t>
      </w:r>
      <w:r w:rsidRPr="00673018">
        <w:rPr>
          <w:rFonts w:ascii="仿宋_GB2312" w:eastAsia="仿宋_GB2312" w:hint="eastAsia"/>
        </w:rPr>
        <w:t>要求企业现场提供质量</w:t>
      </w:r>
      <w:r>
        <w:rPr>
          <w:rFonts w:ascii="仿宋_GB2312" w:eastAsia="仿宋_GB2312" w:hint="eastAsia"/>
        </w:rPr>
        <w:t>、环境</w:t>
      </w:r>
      <w:r w:rsidRPr="00673018">
        <w:rPr>
          <w:rFonts w:ascii="仿宋_GB2312" w:eastAsia="仿宋_GB2312" w:hint="eastAsia"/>
        </w:rPr>
        <w:t>管理体系文件，验证</w:t>
      </w:r>
      <w:r w:rsidRPr="00673018">
        <w:rPr>
          <w:rFonts w:ascii="仿宋_GB2312" w:eastAsia="仿宋_GB2312" w:hint="eastAsia"/>
        </w:rPr>
        <w:lastRenderedPageBreak/>
        <w:t>企业现场质量</w:t>
      </w:r>
      <w:r>
        <w:rPr>
          <w:rFonts w:ascii="仿宋_GB2312" w:eastAsia="仿宋_GB2312" w:hint="eastAsia"/>
        </w:rPr>
        <w:t>、环境</w:t>
      </w:r>
      <w:r w:rsidRPr="00673018">
        <w:rPr>
          <w:rFonts w:ascii="仿宋_GB2312" w:eastAsia="仿宋_GB2312" w:hint="eastAsia"/>
        </w:rPr>
        <w:t>管理体系的运行是否与体系文件规定一致、有效。</w:t>
      </w:r>
    </w:p>
    <w:p w:rsidR="0033674C" w:rsidRPr="00673018" w:rsidRDefault="0033674C" w:rsidP="0033674C">
      <w:pPr>
        <w:spacing w:line="360" w:lineRule="auto"/>
        <w:ind w:firstLineChars="200" w:firstLine="64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2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②</w:t>
      </w:r>
      <w:r>
        <w:rPr>
          <w:rFonts w:ascii="仿宋_GB2312" w:eastAsia="仿宋_GB2312"/>
        </w:rPr>
        <w:fldChar w:fldCharType="end"/>
      </w:r>
      <w:r w:rsidRPr="00673018">
        <w:rPr>
          <w:rFonts w:ascii="仿宋_GB2312" w:eastAsia="仿宋_GB2312" w:hint="eastAsia"/>
        </w:rPr>
        <w:t>根据企业组织机构、岗位职责和部门职责的实际设立情况，验证资质认定申请时提供的相关材料是否真实、一致、有效。</w:t>
      </w:r>
    </w:p>
    <w:p w:rsidR="0033674C" w:rsidRPr="003E3151" w:rsidRDefault="0033674C" w:rsidP="0033674C">
      <w:pPr>
        <w:spacing w:line="360" w:lineRule="auto"/>
        <w:ind w:firstLineChars="150" w:firstLine="482"/>
        <w:rPr>
          <w:rFonts w:ascii="仿宋_GB2312" w:eastAsia="仿宋_GB2312" w:hint="eastAsia"/>
          <w:b/>
        </w:rPr>
      </w:pPr>
      <w:r w:rsidRPr="003E3151">
        <w:rPr>
          <w:rFonts w:ascii="仿宋_GB2312" w:eastAsia="仿宋_GB2312" w:hint="eastAsia"/>
          <w:b/>
        </w:rPr>
        <w:t>（3）资源管理核查</w:t>
      </w:r>
    </w:p>
    <w:p w:rsidR="0033674C" w:rsidRPr="00673018" w:rsidRDefault="0033674C" w:rsidP="0033674C">
      <w:pPr>
        <w:spacing w:line="360" w:lineRule="auto"/>
        <w:ind w:firstLineChars="200" w:firstLine="64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1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①</w:t>
      </w:r>
      <w:r>
        <w:rPr>
          <w:rFonts w:ascii="仿宋_GB2312" w:eastAsia="仿宋_GB2312"/>
        </w:rPr>
        <w:fldChar w:fldCharType="end"/>
      </w:r>
      <w:r>
        <w:rPr>
          <w:rFonts w:ascii="仿宋_GB2312" w:eastAsia="仿宋_GB2312" w:hint="eastAsia"/>
        </w:rPr>
        <w:t>评审</w:t>
      </w:r>
      <w:proofErr w:type="gramStart"/>
      <w:r>
        <w:rPr>
          <w:rFonts w:ascii="仿宋_GB2312" w:eastAsia="仿宋_GB2312" w:hint="eastAsia"/>
        </w:rPr>
        <w:t>委</w:t>
      </w:r>
      <w:r w:rsidRPr="00673018">
        <w:rPr>
          <w:rFonts w:ascii="仿宋_GB2312" w:eastAsia="仿宋_GB2312" w:hint="eastAsia"/>
        </w:rPr>
        <w:t>现场</w:t>
      </w:r>
      <w:proofErr w:type="gramEnd"/>
      <w:r w:rsidRPr="00673018">
        <w:rPr>
          <w:rFonts w:ascii="仿宋_GB2312" w:eastAsia="仿宋_GB2312" w:hint="eastAsia"/>
        </w:rPr>
        <w:t>核查企业计量设备和放射性检测设备的有效性，核查计量合格标识及证明。</w:t>
      </w:r>
    </w:p>
    <w:p w:rsidR="0033674C" w:rsidRPr="00673018" w:rsidRDefault="0033674C" w:rsidP="0033674C">
      <w:pPr>
        <w:spacing w:line="360" w:lineRule="auto"/>
        <w:ind w:firstLineChars="200" w:firstLine="64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2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②</w:t>
      </w:r>
      <w:r>
        <w:rPr>
          <w:rFonts w:ascii="仿宋_GB2312" w:eastAsia="仿宋_GB2312"/>
        </w:rPr>
        <w:fldChar w:fldCharType="end"/>
      </w:r>
      <w:r w:rsidRPr="00673018">
        <w:rPr>
          <w:rFonts w:ascii="仿宋_GB2312" w:eastAsia="仿宋_GB2312" w:hint="eastAsia"/>
        </w:rPr>
        <w:t>根据企业现场生产及质量管理人员配置，抽查在岗人员对相关技术标准、法律法规、管理制度熟悉程度及设备操作能力。</w:t>
      </w:r>
    </w:p>
    <w:p w:rsidR="0033674C" w:rsidRPr="003E3151" w:rsidRDefault="0033674C" w:rsidP="0033674C">
      <w:pPr>
        <w:spacing w:line="360" w:lineRule="auto"/>
        <w:ind w:firstLineChars="150" w:firstLine="482"/>
        <w:rPr>
          <w:rFonts w:ascii="仿宋_GB2312" w:eastAsia="仿宋_GB2312" w:hint="eastAsia"/>
          <w:b/>
        </w:rPr>
      </w:pPr>
      <w:r w:rsidRPr="003E3151">
        <w:rPr>
          <w:rFonts w:ascii="仿宋_GB2312" w:eastAsia="仿宋_GB2312" w:hint="eastAsia"/>
          <w:b/>
        </w:rPr>
        <w:t>（4）采购和质量安全控制核查</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1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①</w:t>
      </w:r>
      <w:r>
        <w:rPr>
          <w:rFonts w:ascii="仿宋_GB2312" w:eastAsia="仿宋_GB2312"/>
        </w:rPr>
        <w:fldChar w:fldCharType="end"/>
      </w:r>
      <w:r>
        <w:rPr>
          <w:rFonts w:ascii="仿宋_GB2312" w:eastAsia="仿宋_GB2312" w:hint="eastAsia"/>
        </w:rPr>
        <w:t>评审委</w:t>
      </w:r>
      <w:r w:rsidRPr="00673018">
        <w:rPr>
          <w:rFonts w:ascii="仿宋_GB2312" w:eastAsia="仿宋_GB2312" w:hint="eastAsia"/>
        </w:rPr>
        <w:t>要求企业现场提供货物采购记录，核查记录完整性。</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2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②</w:t>
      </w:r>
      <w:r>
        <w:rPr>
          <w:rFonts w:ascii="仿宋_GB2312" w:eastAsia="仿宋_GB2312"/>
        </w:rPr>
        <w:fldChar w:fldCharType="end"/>
      </w:r>
      <w:r>
        <w:rPr>
          <w:rFonts w:ascii="仿宋_GB2312" w:eastAsia="仿宋_GB2312" w:hint="eastAsia"/>
        </w:rPr>
        <w:t>评审委</w:t>
      </w:r>
      <w:r w:rsidRPr="00673018">
        <w:rPr>
          <w:rFonts w:ascii="仿宋_GB2312" w:eastAsia="仿宋_GB2312" w:hint="eastAsia"/>
        </w:rPr>
        <w:t>在企业负责人带领下核查原料夹杂物处置，验证是否符合管理要求。</w:t>
      </w:r>
    </w:p>
    <w:p w:rsidR="0033674C" w:rsidRPr="003E3151" w:rsidRDefault="0033674C" w:rsidP="0033674C">
      <w:pPr>
        <w:spacing w:line="360" w:lineRule="auto"/>
        <w:ind w:firstLineChars="150" w:firstLine="482"/>
        <w:rPr>
          <w:rFonts w:ascii="仿宋_GB2312" w:eastAsia="仿宋_GB2312"/>
          <w:b/>
        </w:rPr>
      </w:pPr>
      <w:r w:rsidRPr="003E3151">
        <w:rPr>
          <w:rFonts w:ascii="仿宋_GB2312" w:eastAsia="仿宋_GB2312" w:hint="eastAsia"/>
          <w:b/>
        </w:rPr>
        <w:t>（</w:t>
      </w:r>
      <w:r w:rsidRPr="003E3151">
        <w:rPr>
          <w:rFonts w:ascii="仿宋_GB2312" w:eastAsia="仿宋_GB2312"/>
          <w:b/>
        </w:rPr>
        <w:t>5</w:t>
      </w:r>
      <w:r w:rsidRPr="003E3151">
        <w:rPr>
          <w:rFonts w:ascii="仿宋_GB2312" w:eastAsia="仿宋_GB2312" w:hint="eastAsia"/>
          <w:b/>
        </w:rPr>
        <w:t>）仓储管理核查</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hint="eastAsia"/>
        </w:rPr>
        <w:t>评审委</w:t>
      </w:r>
      <w:r w:rsidRPr="00673018">
        <w:rPr>
          <w:rFonts w:ascii="仿宋_GB2312" w:eastAsia="仿宋_GB2312" w:hint="eastAsia"/>
        </w:rPr>
        <w:t>核查企业原料存放专区，核查仓储过程识别方法。</w:t>
      </w:r>
    </w:p>
    <w:p w:rsidR="0033674C" w:rsidRPr="003E3151" w:rsidRDefault="0033674C" w:rsidP="0033674C">
      <w:pPr>
        <w:spacing w:line="360" w:lineRule="auto"/>
        <w:ind w:firstLineChars="150" w:firstLine="482"/>
        <w:rPr>
          <w:rFonts w:ascii="仿宋_GB2312" w:eastAsia="仿宋_GB2312" w:hint="eastAsia"/>
          <w:b/>
        </w:rPr>
      </w:pPr>
      <w:r w:rsidRPr="003E3151">
        <w:rPr>
          <w:rFonts w:ascii="仿宋_GB2312" w:eastAsia="仿宋_GB2312"/>
          <w:b/>
        </w:rPr>
        <w:t>4.</w:t>
      </w:r>
      <w:r w:rsidRPr="003E3151">
        <w:rPr>
          <w:rFonts w:ascii="仿宋_GB2312" w:eastAsia="仿宋_GB2312" w:hint="eastAsia"/>
          <w:b/>
        </w:rPr>
        <w:t xml:space="preserve">提交评审报告 </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hint="eastAsia"/>
        </w:rPr>
        <w:t>（1）评审委</w:t>
      </w:r>
      <w:r w:rsidRPr="00673018">
        <w:rPr>
          <w:rFonts w:ascii="仿宋_GB2312" w:eastAsia="仿宋_GB2312" w:hint="eastAsia"/>
        </w:rPr>
        <w:t>按照《再生铜铝原料国内收货人资质认定现场核查记录》中的核查要求进行现场核查。核查过程中应注重收集相关证据，认真做好核查记录，并对对申请人做出以下2种核查结论：合格、不合格。</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hint="eastAsia"/>
        </w:rPr>
        <w:lastRenderedPageBreak/>
        <w:t>（2）</w:t>
      </w:r>
      <w:r w:rsidRPr="00673018">
        <w:rPr>
          <w:rFonts w:ascii="仿宋_GB2312" w:eastAsia="仿宋_GB2312" w:hint="eastAsia"/>
        </w:rPr>
        <w:t>现场核查过程发现申请人有下列情况之一的，判为不合格：</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1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①</w:t>
      </w:r>
      <w:r>
        <w:rPr>
          <w:rFonts w:ascii="仿宋_GB2312" w:eastAsia="仿宋_GB2312"/>
        </w:rPr>
        <w:fldChar w:fldCharType="end"/>
      </w:r>
      <w:r w:rsidRPr="00673018">
        <w:rPr>
          <w:rFonts w:ascii="仿宋_GB2312" w:eastAsia="仿宋_GB2312" w:hint="eastAsia"/>
        </w:rPr>
        <w:t>拒绝接受资质认定现场核查；</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2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②</w:t>
      </w:r>
      <w:r>
        <w:rPr>
          <w:rFonts w:ascii="仿宋_GB2312" w:eastAsia="仿宋_GB2312"/>
        </w:rPr>
        <w:fldChar w:fldCharType="end"/>
      </w:r>
      <w:r w:rsidRPr="00673018">
        <w:rPr>
          <w:rFonts w:ascii="仿宋_GB2312" w:eastAsia="仿宋_GB2312" w:hint="eastAsia"/>
        </w:rPr>
        <w:t>没有固定的办公和工作场所；</w:t>
      </w:r>
    </w:p>
    <w:p w:rsidR="0033674C" w:rsidRPr="00673018" w:rsidRDefault="0033674C" w:rsidP="0033674C">
      <w:pPr>
        <w:spacing w:line="360" w:lineRule="auto"/>
        <w:ind w:firstLineChars="150" w:firstLine="480"/>
        <w:rPr>
          <w:rFonts w:ascii="仿宋_GB2312" w:eastAsia="仿宋_GB2312" w:hint="eastAsia"/>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3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③</w:t>
      </w:r>
      <w:r>
        <w:rPr>
          <w:rFonts w:ascii="仿宋_GB2312" w:eastAsia="仿宋_GB2312"/>
        </w:rPr>
        <w:fldChar w:fldCharType="end"/>
      </w:r>
      <w:r w:rsidRPr="00673018">
        <w:rPr>
          <w:rFonts w:ascii="仿宋_GB2312" w:eastAsia="仿宋_GB2312" w:hint="eastAsia"/>
        </w:rPr>
        <w:t>伪造、变造、买卖或者使用伪造、变造的有关证件的；</w:t>
      </w:r>
    </w:p>
    <w:p w:rsidR="0033674C" w:rsidRDefault="0033674C" w:rsidP="0033674C">
      <w:pPr>
        <w:spacing w:line="360" w:lineRule="auto"/>
        <w:ind w:firstLineChars="150" w:firstLine="480"/>
        <w:rPr>
          <w:rFonts w:ascii="仿宋_GB2312" w:eastAsia="仿宋_GB2312"/>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 4 \* GB3</w:instrText>
      </w:r>
      <w:r>
        <w:rPr>
          <w:rFonts w:ascii="仿宋_GB2312" w:eastAsia="仿宋_GB2312"/>
        </w:rPr>
        <w:instrText xml:space="preserve"> </w:instrText>
      </w:r>
      <w:r>
        <w:rPr>
          <w:rFonts w:ascii="仿宋_GB2312" w:eastAsia="仿宋_GB2312"/>
        </w:rPr>
        <w:fldChar w:fldCharType="separate"/>
      </w:r>
      <w:r>
        <w:rPr>
          <w:rFonts w:ascii="仿宋_GB2312" w:eastAsia="仿宋_GB2312" w:hint="eastAsia"/>
          <w:noProof/>
        </w:rPr>
        <w:t>④</w:t>
      </w:r>
      <w:r>
        <w:rPr>
          <w:rFonts w:ascii="仿宋_GB2312" w:eastAsia="仿宋_GB2312"/>
        </w:rPr>
        <w:fldChar w:fldCharType="end"/>
      </w:r>
      <w:r w:rsidRPr="00673018">
        <w:rPr>
          <w:rFonts w:ascii="仿宋_GB2312" w:eastAsia="仿宋_GB2312" w:hint="eastAsia"/>
        </w:rPr>
        <w:t>其他违反法律法规行为的。</w:t>
      </w:r>
    </w:p>
    <w:p w:rsidR="0033674C" w:rsidRPr="00D9201C" w:rsidRDefault="0033674C" w:rsidP="0033674C">
      <w:pPr>
        <w:spacing w:line="360" w:lineRule="auto"/>
        <w:ind w:firstLineChars="150" w:firstLine="482"/>
        <w:rPr>
          <w:rFonts w:ascii="仿宋_GB2312" w:eastAsia="仿宋_GB2312" w:hint="eastAsia"/>
          <w:b/>
        </w:rPr>
      </w:pPr>
      <w:r w:rsidRPr="00D9201C">
        <w:rPr>
          <w:rFonts w:ascii="仿宋_GB2312" w:eastAsia="仿宋_GB2312" w:hint="eastAsia"/>
          <w:b/>
          <w:szCs w:val="32"/>
        </w:rPr>
        <w:t>5.</w:t>
      </w:r>
      <w:r w:rsidRPr="00D9201C">
        <w:rPr>
          <w:rFonts w:ascii="仿宋_GB2312" w:eastAsia="仿宋_GB2312" w:cs="黑体" w:hint="eastAsia"/>
          <w:b/>
          <w:szCs w:val="32"/>
        </w:rPr>
        <w:t>核查要求</w:t>
      </w:r>
    </w:p>
    <w:p w:rsidR="0033674C" w:rsidRPr="003E3151" w:rsidRDefault="0033674C" w:rsidP="0033674C">
      <w:pPr>
        <w:spacing w:line="360" w:lineRule="auto"/>
        <w:ind w:firstLine="570"/>
        <w:rPr>
          <w:rFonts w:ascii="仿宋_GB2312" w:eastAsia="仿宋_GB2312" w:hint="eastAsia"/>
          <w:b/>
          <w:bCs/>
          <w:szCs w:val="32"/>
        </w:rPr>
      </w:pPr>
      <w:r>
        <w:rPr>
          <w:rFonts w:ascii="仿宋_GB2312" w:eastAsia="仿宋_GB2312" w:cs="宋体" w:hint="eastAsia"/>
          <w:b/>
          <w:bCs/>
          <w:szCs w:val="32"/>
        </w:rPr>
        <w:t>（1）</w:t>
      </w:r>
      <w:r w:rsidRPr="003E3151">
        <w:rPr>
          <w:rFonts w:ascii="仿宋_GB2312" w:eastAsia="仿宋_GB2312" w:cs="宋体" w:hint="eastAsia"/>
          <w:b/>
          <w:bCs/>
          <w:szCs w:val="32"/>
        </w:rPr>
        <w:t>核查方法</w:t>
      </w:r>
    </w:p>
    <w:p w:rsidR="0033674C" w:rsidRPr="003E3151" w:rsidRDefault="0033674C" w:rsidP="0033674C">
      <w:pPr>
        <w:spacing w:line="360" w:lineRule="auto"/>
        <w:ind w:firstLineChars="200" w:firstLine="640"/>
        <w:rPr>
          <w:rFonts w:ascii="仿宋_GB2312" w:eastAsia="仿宋_GB2312" w:cs="宋体" w:hint="eastAsia"/>
          <w:szCs w:val="32"/>
        </w:rPr>
      </w:pPr>
      <w:r w:rsidRPr="003E3151">
        <w:rPr>
          <w:rFonts w:ascii="仿宋_GB2312" w:eastAsia="仿宋_GB2312" w:cs="宋体" w:hint="eastAsia"/>
          <w:szCs w:val="32"/>
        </w:rPr>
        <w:t>现场</w:t>
      </w:r>
      <w:proofErr w:type="gramStart"/>
      <w:r w:rsidRPr="003E3151">
        <w:rPr>
          <w:rFonts w:ascii="仿宋_GB2312" w:eastAsia="仿宋_GB2312" w:cs="宋体" w:hint="eastAsia"/>
          <w:szCs w:val="32"/>
        </w:rPr>
        <w:t>核查共</w:t>
      </w:r>
      <w:proofErr w:type="gramEnd"/>
      <w:r w:rsidRPr="003E3151">
        <w:rPr>
          <w:rFonts w:ascii="仿宋_GB2312" w:eastAsia="仿宋_GB2312" w:cs="宋体" w:hint="eastAsia"/>
          <w:szCs w:val="32"/>
        </w:rPr>
        <w:t>包含5个核查项目，2</w:t>
      </w:r>
      <w:r>
        <w:rPr>
          <w:rFonts w:ascii="仿宋_GB2312" w:eastAsia="仿宋_GB2312" w:cs="宋体"/>
          <w:szCs w:val="32"/>
        </w:rPr>
        <w:t>4</w:t>
      </w:r>
      <w:r w:rsidRPr="003E3151">
        <w:rPr>
          <w:rFonts w:ascii="仿宋_GB2312" w:eastAsia="仿宋_GB2312" w:cs="宋体" w:hint="eastAsia"/>
          <w:szCs w:val="32"/>
        </w:rPr>
        <w:t>条核查内容。评审</w:t>
      </w:r>
      <w:proofErr w:type="gramStart"/>
      <w:r w:rsidRPr="003E3151">
        <w:rPr>
          <w:rFonts w:ascii="仿宋_GB2312" w:eastAsia="仿宋_GB2312" w:cs="宋体" w:hint="eastAsia"/>
          <w:szCs w:val="32"/>
        </w:rPr>
        <w:t>委现场</w:t>
      </w:r>
      <w:proofErr w:type="gramEnd"/>
      <w:r w:rsidRPr="003E3151">
        <w:rPr>
          <w:rFonts w:ascii="仿宋_GB2312" w:eastAsia="仿宋_GB2312" w:cs="宋体" w:hint="eastAsia"/>
          <w:szCs w:val="32"/>
        </w:rPr>
        <w:t>核查时，按照核查项目逐条核查，并做好现场书面记录。</w:t>
      </w:r>
    </w:p>
    <w:p w:rsidR="0033674C" w:rsidRPr="003E3151" w:rsidRDefault="0033674C" w:rsidP="0033674C">
      <w:pPr>
        <w:spacing w:line="360" w:lineRule="auto"/>
        <w:ind w:firstLine="570"/>
        <w:rPr>
          <w:rFonts w:ascii="仿宋_GB2312" w:eastAsia="仿宋_GB2312" w:cs="宋体" w:hint="eastAsia"/>
          <w:b/>
          <w:bCs/>
          <w:szCs w:val="32"/>
        </w:rPr>
      </w:pPr>
      <w:r>
        <w:rPr>
          <w:rFonts w:ascii="仿宋_GB2312" w:eastAsia="仿宋_GB2312" w:cs="宋体" w:hint="eastAsia"/>
          <w:b/>
          <w:bCs/>
          <w:szCs w:val="32"/>
        </w:rPr>
        <w:t>（2）</w:t>
      </w:r>
      <w:r w:rsidRPr="003E3151">
        <w:rPr>
          <w:rFonts w:ascii="仿宋_GB2312" w:eastAsia="仿宋_GB2312" w:cs="宋体" w:hint="eastAsia"/>
          <w:b/>
          <w:bCs/>
          <w:szCs w:val="32"/>
        </w:rPr>
        <w:t>核查结果</w:t>
      </w:r>
    </w:p>
    <w:p w:rsidR="0033674C" w:rsidRPr="003E3151" w:rsidRDefault="0033674C" w:rsidP="0033674C">
      <w:pPr>
        <w:spacing w:line="360" w:lineRule="auto"/>
        <w:ind w:firstLine="570"/>
        <w:rPr>
          <w:rFonts w:ascii="仿宋_GB2312" w:eastAsia="仿宋_GB2312" w:cs="宋体" w:hint="eastAsia"/>
          <w:szCs w:val="32"/>
        </w:rPr>
      </w:pPr>
      <w:r w:rsidRPr="003E3151">
        <w:rPr>
          <w:rFonts w:ascii="仿宋_GB2312" w:eastAsia="仿宋_GB2312" w:cs="宋体" w:hint="eastAsia"/>
          <w:szCs w:val="32"/>
        </w:rPr>
        <w:t>1.A-核查合格。核查项目全部符合。</w:t>
      </w:r>
    </w:p>
    <w:p w:rsidR="0033674C" w:rsidRPr="003E3151" w:rsidRDefault="0033674C" w:rsidP="0033674C">
      <w:pPr>
        <w:spacing w:line="360" w:lineRule="auto"/>
        <w:ind w:firstLine="570"/>
        <w:rPr>
          <w:rFonts w:ascii="仿宋_GB2312" w:eastAsia="仿宋_GB2312" w:hint="eastAsia"/>
          <w:szCs w:val="32"/>
        </w:rPr>
      </w:pPr>
      <w:r w:rsidRPr="003E3151">
        <w:rPr>
          <w:rFonts w:ascii="仿宋_GB2312" w:eastAsia="仿宋_GB2312" w:hint="eastAsia"/>
          <w:szCs w:val="32"/>
        </w:rPr>
        <w:t>2.B-核查不合格。</w:t>
      </w:r>
    </w:p>
    <w:p w:rsidR="0033674C" w:rsidRPr="003E3151" w:rsidRDefault="0033674C" w:rsidP="0033674C">
      <w:pPr>
        <w:spacing w:line="360" w:lineRule="auto"/>
        <w:ind w:firstLine="570"/>
        <w:rPr>
          <w:rFonts w:ascii="仿宋_GB2312" w:eastAsia="仿宋_GB2312" w:hint="eastAsia"/>
          <w:szCs w:val="32"/>
        </w:rPr>
      </w:pPr>
      <w:r w:rsidRPr="003E3151">
        <w:rPr>
          <w:rFonts w:ascii="仿宋_GB2312" w:eastAsia="仿宋_GB2312" w:cs="宋体" w:hint="eastAsia"/>
          <w:szCs w:val="32"/>
        </w:rPr>
        <w:t>（1）带“*”标记的核查条款有1条不符合；</w:t>
      </w:r>
    </w:p>
    <w:p w:rsidR="0033674C" w:rsidRPr="00D9201C" w:rsidRDefault="0033674C" w:rsidP="0033674C">
      <w:pPr>
        <w:spacing w:line="360" w:lineRule="auto"/>
        <w:ind w:firstLine="570"/>
        <w:rPr>
          <w:rFonts w:ascii="仿宋_GB2312" w:eastAsia="仿宋_GB2312" w:cs="宋体" w:hint="eastAsia"/>
          <w:szCs w:val="32"/>
        </w:rPr>
      </w:pPr>
      <w:r w:rsidRPr="003E3151">
        <w:rPr>
          <w:rFonts w:ascii="仿宋_GB2312" w:eastAsia="仿宋_GB2312" w:cs="宋体" w:hint="eastAsia"/>
          <w:szCs w:val="32"/>
        </w:rPr>
        <w:t>（2）无“*”标记的核查条款5条及以上不符合。</w:t>
      </w:r>
    </w:p>
    <w:p w:rsidR="0033674C" w:rsidRPr="0006307E" w:rsidRDefault="0033674C" w:rsidP="0033674C">
      <w:pPr>
        <w:spacing w:line="360" w:lineRule="auto"/>
        <w:ind w:firstLineChars="200" w:firstLine="643"/>
        <w:rPr>
          <w:rFonts w:ascii="仿宋_GB2312" w:eastAsia="仿宋_GB2312"/>
          <w:b/>
          <w:bCs/>
          <w:szCs w:val="32"/>
        </w:rPr>
      </w:pPr>
      <w:r w:rsidRPr="0006307E">
        <w:rPr>
          <w:rFonts w:ascii="仿宋_GB2312" w:eastAsia="仿宋_GB2312" w:hint="eastAsia"/>
          <w:b/>
          <w:bCs/>
          <w:szCs w:val="32"/>
        </w:rPr>
        <w:t>6</w:t>
      </w:r>
      <w:r w:rsidRPr="0006307E">
        <w:rPr>
          <w:rFonts w:ascii="仿宋_GB2312" w:eastAsia="仿宋_GB2312"/>
          <w:b/>
          <w:bCs/>
          <w:szCs w:val="32"/>
        </w:rPr>
        <w:t>.</w:t>
      </w:r>
      <w:r w:rsidRPr="0006307E">
        <w:rPr>
          <w:rFonts w:ascii="仿宋_GB2312" w:eastAsia="仿宋_GB2312" w:hint="eastAsia"/>
          <w:b/>
          <w:bCs/>
          <w:szCs w:val="32"/>
        </w:rPr>
        <w:t>本记录评审人员不得随意涂改、漏填。</w:t>
      </w:r>
    </w:p>
    <w:p w:rsidR="0033674C" w:rsidRDefault="0033674C" w:rsidP="0033674C">
      <w:pPr>
        <w:spacing w:line="276" w:lineRule="auto"/>
        <w:ind w:firstLineChars="150" w:firstLine="480"/>
        <w:rPr>
          <w:rFonts w:ascii="仿宋_GB2312" w:eastAsia="仿宋_GB2312" w:hint="eastAsia"/>
          <w:szCs w:val="32"/>
        </w:rPr>
      </w:pPr>
    </w:p>
    <w:p w:rsidR="0033674C" w:rsidRPr="00DA2D0C" w:rsidRDefault="0033674C" w:rsidP="0033674C">
      <w:pPr>
        <w:pStyle w:val="a5"/>
        <w:rPr>
          <w:rFonts w:eastAsia="仿宋_GB2312"/>
          <w:sz w:val="32"/>
        </w:rPr>
      </w:pPr>
    </w:p>
    <w:p w:rsidR="0033674C" w:rsidRDefault="0033674C" w:rsidP="0033674C">
      <w:pPr>
        <w:pStyle w:val="a5"/>
        <w:rPr>
          <w:rFonts w:eastAsia="仿宋_GB2312"/>
          <w:sz w:val="32"/>
        </w:rPr>
      </w:pPr>
    </w:p>
    <w:p w:rsidR="0033674C" w:rsidRPr="00D9201C" w:rsidRDefault="0033674C" w:rsidP="0033674C">
      <w:pPr>
        <w:pStyle w:val="a5"/>
        <w:rPr>
          <w:rFonts w:eastAsia="仿宋_GB2312" w:hint="eastAsia"/>
          <w:sz w:val="32"/>
        </w:rPr>
      </w:pPr>
    </w:p>
    <w:p w:rsidR="0033674C" w:rsidRDefault="0033674C" w:rsidP="0033674C">
      <w:pPr>
        <w:pStyle w:val="3"/>
        <w:spacing w:before="120" w:line="360" w:lineRule="auto"/>
        <w:ind w:leftChars="0" w:left="0" w:firstLineChars="0" w:firstLine="0"/>
        <w:jc w:val="center"/>
        <w:rPr>
          <w:rFonts w:ascii="方正小标宋简体" w:eastAsia="方正小标宋简体"/>
          <w:sz w:val="36"/>
          <w:szCs w:val="36"/>
        </w:rPr>
      </w:pPr>
    </w:p>
    <w:p w:rsidR="0033674C" w:rsidRDefault="0033674C" w:rsidP="0033674C">
      <w:pPr>
        <w:pStyle w:val="3"/>
        <w:spacing w:before="120" w:line="360" w:lineRule="auto"/>
        <w:ind w:leftChars="0" w:left="0" w:firstLineChars="0" w:firstLine="0"/>
        <w:jc w:val="center"/>
        <w:rPr>
          <w:rFonts w:ascii="方正小标宋简体" w:eastAsia="方正小标宋简体" w:hint="eastAsia"/>
          <w:sz w:val="36"/>
          <w:szCs w:val="36"/>
        </w:rPr>
      </w:pPr>
    </w:p>
    <w:p w:rsidR="0033674C" w:rsidRPr="00400931" w:rsidRDefault="0033674C" w:rsidP="0033674C">
      <w:pPr>
        <w:pStyle w:val="3"/>
        <w:spacing w:before="120" w:line="360" w:lineRule="auto"/>
        <w:ind w:leftChars="0" w:left="0" w:firstLineChars="0" w:firstLine="0"/>
        <w:jc w:val="center"/>
        <w:rPr>
          <w:rFonts w:ascii="方正小标宋简体" w:eastAsia="方正小标宋简体" w:hint="eastAsia"/>
          <w:sz w:val="36"/>
          <w:szCs w:val="36"/>
        </w:rPr>
      </w:pPr>
      <w:r w:rsidRPr="00400931">
        <w:rPr>
          <w:rFonts w:ascii="方正小标宋简体" w:eastAsia="方正小标宋简体" w:hint="eastAsia"/>
          <w:sz w:val="36"/>
          <w:szCs w:val="36"/>
        </w:rPr>
        <w:t>再生铜铝原料国内收货人</w:t>
      </w:r>
      <w:r>
        <w:rPr>
          <w:rFonts w:ascii="方正小标宋简体" w:eastAsia="方正小标宋简体" w:hint="eastAsia"/>
          <w:sz w:val="36"/>
          <w:szCs w:val="36"/>
        </w:rPr>
        <w:t>资质认定</w:t>
      </w:r>
    </w:p>
    <w:p w:rsidR="0033674C" w:rsidRPr="00400931" w:rsidRDefault="0033674C" w:rsidP="0033674C">
      <w:pPr>
        <w:pStyle w:val="3"/>
        <w:spacing w:before="120" w:line="360" w:lineRule="auto"/>
        <w:ind w:leftChars="0" w:left="0" w:firstLineChars="0" w:firstLine="0"/>
        <w:jc w:val="center"/>
        <w:rPr>
          <w:rFonts w:ascii="方正小标宋简体" w:eastAsia="方正小标宋简体" w:hint="eastAsia"/>
          <w:sz w:val="36"/>
          <w:szCs w:val="36"/>
        </w:rPr>
      </w:pPr>
      <w:r w:rsidRPr="00400931">
        <w:rPr>
          <w:rFonts w:ascii="方正小标宋简体" w:eastAsia="方正小标宋简体" w:hint="eastAsia"/>
          <w:sz w:val="36"/>
          <w:szCs w:val="36"/>
        </w:rPr>
        <w:t>现场核查记录</w:t>
      </w:r>
    </w:p>
    <w:p w:rsidR="0033674C" w:rsidRDefault="0033674C" w:rsidP="0033674C">
      <w:pPr>
        <w:pStyle w:val="3"/>
        <w:spacing w:before="120" w:line="580" w:lineRule="exact"/>
        <w:ind w:leftChars="0" w:left="0" w:firstLine="640"/>
        <w:jc w:val="left"/>
        <w:rPr>
          <w:rFonts w:ascii="宋体" w:hint="eastAsia"/>
          <w:sz w:val="32"/>
          <w:szCs w:val="32"/>
        </w:rPr>
      </w:pPr>
      <w:r>
        <w:rPr>
          <w:rFonts w:ascii="宋体" w:hint="eastAsia"/>
          <w:sz w:val="32"/>
          <w:szCs w:val="32"/>
        </w:rPr>
        <w:t xml:space="preserve"> </w:t>
      </w:r>
    </w:p>
    <w:p w:rsidR="0033674C" w:rsidRDefault="0033674C" w:rsidP="0033674C">
      <w:pPr>
        <w:pStyle w:val="3"/>
        <w:spacing w:before="120" w:line="580" w:lineRule="exact"/>
        <w:ind w:left="640" w:firstLine="640"/>
        <w:jc w:val="left"/>
        <w:rPr>
          <w:rFonts w:ascii="方正仿宋简体" w:eastAsia="方正仿宋简体" w:hint="eastAsia"/>
          <w:sz w:val="32"/>
          <w:szCs w:val="32"/>
        </w:rPr>
      </w:pPr>
    </w:p>
    <w:p w:rsidR="0033674C" w:rsidRDefault="0033674C" w:rsidP="0033674C">
      <w:pPr>
        <w:pStyle w:val="3"/>
        <w:spacing w:before="120" w:line="580" w:lineRule="exact"/>
        <w:ind w:left="640" w:firstLine="640"/>
        <w:jc w:val="left"/>
        <w:rPr>
          <w:rFonts w:ascii="仿宋_GB2312" w:eastAsia="仿宋_GB2312"/>
          <w:sz w:val="32"/>
          <w:szCs w:val="32"/>
        </w:rPr>
      </w:pPr>
    </w:p>
    <w:p w:rsidR="0033674C" w:rsidRDefault="0033674C" w:rsidP="0033674C">
      <w:pPr>
        <w:pStyle w:val="3"/>
        <w:spacing w:before="120" w:line="580" w:lineRule="exact"/>
        <w:ind w:left="640" w:firstLine="640"/>
        <w:jc w:val="left"/>
        <w:rPr>
          <w:rFonts w:ascii="仿宋_GB2312" w:eastAsia="仿宋_GB2312"/>
          <w:sz w:val="32"/>
          <w:szCs w:val="32"/>
        </w:rPr>
      </w:pPr>
    </w:p>
    <w:p w:rsidR="0033674C" w:rsidRDefault="0033674C" w:rsidP="0033674C">
      <w:pPr>
        <w:pStyle w:val="3"/>
        <w:spacing w:before="120" w:line="580" w:lineRule="exact"/>
        <w:ind w:left="640" w:firstLine="640"/>
        <w:jc w:val="left"/>
        <w:rPr>
          <w:rFonts w:ascii="仿宋_GB2312" w:eastAsia="仿宋_GB2312"/>
          <w:sz w:val="32"/>
          <w:szCs w:val="32"/>
        </w:rPr>
      </w:pPr>
    </w:p>
    <w:p w:rsidR="0033674C" w:rsidRPr="00B004AE" w:rsidRDefault="0033674C" w:rsidP="0033674C">
      <w:pPr>
        <w:pStyle w:val="3"/>
        <w:spacing w:before="120" w:line="580" w:lineRule="exact"/>
        <w:ind w:left="640" w:firstLine="640"/>
        <w:jc w:val="left"/>
        <w:rPr>
          <w:rFonts w:ascii="仿宋_GB2312" w:eastAsia="仿宋_GB2312" w:hint="eastAsia"/>
          <w:sz w:val="32"/>
          <w:szCs w:val="32"/>
        </w:rPr>
      </w:pPr>
    </w:p>
    <w:p w:rsidR="0033674C" w:rsidRPr="00B004AE" w:rsidRDefault="0033674C" w:rsidP="0033674C">
      <w:pPr>
        <w:pStyle w:val="3"/>
        <w:spacing w:before="120" w:line="480" w:lineRule="auto"/>
        <w:ind w:left="640" w:firstLine="640"/>
        <w:jc w:val="left"/>
        <w:rPr>
          <w:rFonts w:ascii="仿宋_GB2312" w:eastAsia="仿宋_GB2312" w:hint="eastAsia"/>
          <w:sz w:val="32"/>
          <w:szCs w:val="32"/>
          <w:u w:val="single"/>
        </w:rPr>
      </w:pPr>
      <w:r w:rsidRPr="00B004AE">
        <w:rPr>
          <w:rFonts w:ascii="仿宋_GB2312" w:eastAsia="仿宋_GB2312" w:hint="eastAsia"/>
          <w:sz w:val="32"/>
          <w:szCs w:val="32"/>
        </w:rPr>
        <w:t>申请/证书编号</w:t>
      </w:r>
      <w:r w:rsidRPr="00B004AE">
        <w:rPr>
          <w:rFonts w:ascii="仿宋_GB2312" w:eastAsia="仿宋_GB2312" w:hint="eastAsia"/>
          <w:sz w:val="32"/>
          <w:szCs w:val="32"/>
          <w:u w:val="single"/>
        </w:rPr>
        <w:t xml:space="preserve">                  </w:t>
      </w:r>
    </w:p>
    <w:p w:rsidR="0033674C" w:rsidRPr="00B004AE" w:rsidRDefault="0033674C" w:rsidP="0033674C">
      <w:pPr>
        <w:pStyle w:val="3"/>
        <w:spacing w:before="120" w:line="480" w:lineRule="auto"/>
        <w:ind w:left="640" w:firstLine="640"/>
        <w:jc w:val="left"/>
        <w:rPr>
          <w:rFonts w:ascii="仿宋_GB2312" w:eastAsia="仿宋_GB2312" w:hint="eastAsia"/>
          <w:sz w:val="32"/>
          <w:szCs w:val="32"/>
          <w:u w:val="single"/>
        </w:rPr>
      </w:pPr>
      <w:r>
        <w:rPr>
          <w:rFonts w:ascii="仿宋_GB2312" w:eastAsia="仿宋_GB2312" w:hint="eastAsia"/>
          <w:sz w:val="32"/>
          <w:szCs w:val="32"/>
        </w:rPr>
        <w:t>企业</w:t>
      </w:r>
      <w:r w:rsidRPr="00B004AE">
        <w:rPr>
          <w:rFonts w:ascii="仿宋_GB2312" w:eastAsia="仿宋_GB2312" w:hint="eastAsia"/>
          <w:sz w:val="32"/>
          <w:szCs w:val="32"/>
        </w:rPr>
        <w:t>名称</w:t>
      </w:r>
      <w:r w:rsidRPr="00B004AE">
        <w:rPr>
          <w:rFonts w:ascii="仿宋_GB2312" w:eastAsia="仿宋_GB2312" w:hint="eastAsia"/>
          <w:sz w:val="32"/>
          <w:szCs w:val="32"/>
          <w:u w:val="single"/>
        </w:rPr>
        <w:t xml:space="preserve">                         </w:t>
      </w:r>
    </w:p>
    <w:p w:rsidR="0033674C" w:rsidRDefault="0033674C" w:rsidP="0033674C">
      <w:pPr>
        <w:pStyle w:val="3"/>
        <w:spacing w:before="120" w:line="480" w:lineRule="auto"/>
        <w:ind w:left="640" w:firstLine="640"/>
        <w:jc w:val="left"/>
        <w:rPr>
          <w:rFonts w:ascii="仿宋_GB2312" w:eastAsia="仿宋_GB2312"/>
          <w:sz w:val="32"/>
          <w:szCs w:val="32"/>
        </w:rPr>
      </w:pPr>
    </w:p>
    <w:p w:rsidR="0033674C" w:rsidRDefault="0033674C" w:rsidP="0033674C">
      <w:pPr>
        <w:pStyle w:val="3"/>
        <w:spacing w:before="120" w:line="580" w:lineRule="exact"/>
        <w:ind w:left="640" w:firstLine="640"/>
        <w:jc w:val="left"/>
        <w:rPr>
          <w:rFonts w:ascii="仿宋_GB2312" w:eastAsia="仿宋_GB2312"/>
          <w:sz w:val="32"/>
          <w:szCs w:val="32"/>
        </w:rPr>
      </w:pPr>
    </w:p>
    <w:p w:rsidR="0033674C" w:rsidRDefault="0033674C" w:rsidP="0033674C">
      <w:pPr>
        <w:pStyle w:val="3"/>
        <w:spacing w:before="120" w:line="580" w:lineRule="exact"/>
        <w:ind w:left="640" w:firstLine="640"/>
        <w:jc w:val="left"/>
        <w:rPr>
          <w:rFonts w:ascii="仿宋_GB2312" w:eastAsia="仿宋_GB2312" w:hint="eastAsia"/>
          <w:sz w:val="32"/>
          <w:szCs w:val="32"/>
        </w:rPr>
      </w:pPr>
    </w:p>
    <w:p w:rsidR="0033674C" w:rsidRDefault="0033674C" w:rsidP="0033674C">
      <w:pPr>
        <w:pStyle w:val="3"/>
        <w:spacing w:before="120" w:line="580" w:lineRule="exact"/>
        <w:ind w:leftChars="0" w:left="0" w:firstLineChars="0" w:firstLine="0"/>
        <w:jc w:val="left"/>
        <w:rPr>
          <w:rFonts w:ascii="仿宋_GB2312" w:eastAsia="仿宋_GB2312" w:hint="eastAsia"/>
          <w:sz w:val="32"/>
          <w:szCs w:val="32"/>
        </w:rPr>
      </w:pPr>
    </w:p>
    <w:p w:rsidR="0033674C" w:rsidRPr="00400931" w:rsidRDefault="0033674C" w:rsidP="0033674C">
      <w:pPr>
        <w:pStyle w:val="3"/>
        <w:spacing w:before="120" w:line="580" w:lineRule="exact"/>
        <w:ind w:leftChars="0" w:left="0" w:firstLineChars="0" w:firstLine="0"/>
        <w:jc w:val="left"/>
        <w:rPr>
          <w:rFonts w:ascii="仿宋_GB2312" w:eastAsia="仿宋_GB2312" w:hint="eastAsia"/>
          <w:sz w:val="32"/>
          <w:szCs w:val="32"/>
        </w:rPr>
      </w:pPr>
    </w:p>
    <w:p w:rsidR="0033674C" w:rsidRPr="000B06D4" w:rsidRDefault="0033674C" w:rsidP="0033674C">
      <w:pPr>
        <w:pStyle w:val="a5"/>
        <w:spacing w:before="156" w:after="156"/>
        <w:jc w:val="center"/>
        <w:rPr>
          <w:rFonts w:ascii="黑体" w:eastAsia="黑体" w:hint="eastAsia"/>
          <w:sz w:val="28"/>
          <w:szCs w:val="28"/>
        </w:rPr>
      </w:pPr>
      <w:r w:rsidRPr="000B06D4">
        <w:rPr>
          <w:rFonts w:ascii="黑体" w:eastAsia="黑体" w:hint="eastAsia"/>
          <w:sz w:val="28"/>
          <w:szCs w:val="28"/>
        </w:rPr>
        <w:t xml:space="preserve">资质认定工作办公室 </w:t>
      </w:r>
      <w:r w:rsidRPr="000B06D4">
        <w:rPr>
          <w:rFonts w:ascii="黑体" w:eastAsia="黑体"/>
          <w:sz w:val="28"/>
          <w:szCs w:val="28"/>
        </w:rPr>
        <w:t xml:space="preserve"> </w:t>
      </w:r>
      <w:r w:rsidRPr="000B06D4">
        <w:rPr>
          <w:rFonts w:ascii="黑体" w:eastAsia="黑体" w:hint="eastAsia"/>
          <w:sz w:val="28"/>
          <w:szCs w:val="28"/>
        </w:rPr>
        <w:t>编制</w:t>
      </w:r>
    </w:p>
    <w:p w:rsidR="0033674C" w:rsidRPr="00756AB7" w:rsidRDefault="0033674C" w:rsidP="0033674C">
      <w:pPr>
        <w:pStyle w:val="a5"/>
        <w:spacing w:before="156" w:after="156"/>
        <w:jc w:val="center"/>
        <w:rPr>
          <w:rFonts w:ascii="黑体" w:eastAsia="黑体" w:hint="eastAsia"/>
          <w:sz w:val="28"/>
          <w:szCs w:val="28"/>
        </w:rPr>
      </w:pPr>
      <w:r w:rsidRPr="000B06D4">
        <w:rPr>
          <w:rFonts w:ascii="黑体" w:eastAsia="黑体" w:hint="eastAsia"/>
          <w:sz w:val="28"/>
          <w:szCs w:val="28"/>
        </w:rPr>
        <w:t>（2020年版）</w:t>
      </w:r>
    </w:p>
    <w:p w:rsidR="0033674C" w:rsidRPr="00D9201C" w:rsidRDefault="0033674C" w:rsidP="0033674C">
      <w:pPr>
        <w:rPr>
          <w:rFonts w:ascii="仿宋_GB2312" w:eastAsia="仿宋_GB2312" w:cs="宋体" w:hint="eastAsia"/>
          <w:szCs w:val="32"/>
        </w:rPr>
        <w:sectPr w:rsidR="0033674C" w:rsidRPr="00D9201C" w:rsidSect="00002A61">
          <w:footerReference w:type="even" r:id="rId4"/>
          <w:footerReference w:type="default" r:id="rId5"/>
          <w:pgSz w:w="11906" w:h="16838"/>
          <w:pgMar w:top="1985" w:right="1588" w:bottom="2098" w:left="1474" w:header="851" w:footer="992" w:gutter="0"/>
          <w:pgNumType w:fmt="numberInDash" w:chapStyle="1"/>
          <w:cols w:space="720"/>
          <w:docGrid w:linePitch="577" w:charSpace="-849"/>
        </w:sectPr>
      </w:pPr>
    </w:p>
    <w:p w:rsidR="0033674C" w:rsidRPr="00D7333E" w:rsidRDefault="0033674C" w:rsidP="0033674C">
      <w:pPr>
        <w:snapToGrid w:val="0"/>
        <w:spacing w:beforeLines="50" w:before="217"/>
        <w:jc w:val="center"/>
        <w:rPr>
          <w:rFonts w:ascii="方正小标宋简体" w:eastAsia="方正小标宋简体" w:cs="方正仿宋简体"/>
          <w:b/>
          <w:szCs w:val="32"/>
        </w:rPr>
      </w:pPr>
      <w:r w:rsidRPr="00D7333E">
        <w:rPr>
          <w:rFonts w:ascii="方正小标宋简体" w:eastAsia="方正小标宋简体" w:cs="方正仿宋简体" w:hint="eastAsia"/>
          <w:b/>
          <w:szCs w:val="32"/>
        </w:rPr>
        <w:lastRenderedPageBreak/>
        <w:t>国</w:t>
      </w:r>
      <w:r>
        <w:rPr>
          <w:rFonts w:ascii="方正小标宋简体" w:eastAsia="方正小标宋简体" w:cs="方正仿宋简体" w:hint="eastAsia"/>
          <w:b/>
          <w:szCs w:val="32"/>
        </w:rPr>
        <w:t>内</w:t>
      </w:r>
      <w:r>
        <w:rPr>
          <w:rFonts w:ascii="方正小标宋简体" w:eastAsia="方正小标宋简体" w:cs="方正仿宋简体"/>
          <w:b/>
          <w:szCs w:val="32"/>
        </w:rPr>
        <w:t>收货人</w:t>
      </w:r>
      <w:r w:rsidRPr="00D7333E">
        <w:rPr>
          <w:rFonts w:ascii="方正小标宋简体" w:eastAsia="方正小标宋简体" w:cs="方正仿宋简体" w:hint="eastAsia"/>
          <w:b/>
          <w:szCs w:val="32"/>
        </w:rPr>
        <w:t>现场核查记录</w:t>
      </w:r>
    </w:p>
    <w:p w:rsidR="0033674C" w:rsidRPr="00D7333E" w:rsidRDefault="0033674C" w:rsidP="0033674C">
      <w:pPr>
        <w:snapToGrid w:val="0"/>
        <w:spacing w:beforeLines="50" w:before="217"/>
        <w:jc w:val="center"/>
        <w:rPr>
          <w:rFonts w:ascii="仿宋_GB2312" w:eastAsia="仿宋_GB2312" w:hint="eastAsia"/>
          <w:sz w:val="28"/>
          <w:szCs w:val="28"/>
        </w:rPr>
      </w:pPr>
      <w:r w:rsidRPr="00D7333E">
        <w:rPr>
          <w:rFonts w:ascii="仿宋_GB2312" w:eastAsia="仿宋_GB2312" w:hint="eastAsia"/>
          <w:sz w:val="28"/>
          <w:szCs w:val="28"/>
        </w:rPr>
        <w:t xml:space="preserve">                        </w:t>
      </w:r>
      <w:r w:rsidRPr="00D7333E">
        <w:rPr>
          <w:rFonts w:ascii="仿宋_GB2312" w:eastAsia="仿宋_GB2312"/>
          <w:sz w:val="28"/>
          <w:szCs w:val="28"/>
        </w:rPr>
        <w:t xml:space="preserve">            </w:t>
      </w:r>
      <w:r w:rsidRPr="00D7333E">
        <w:rPr>
          <w:rFonts w:ascii="仿宋_GB2312" w:eastAsia="仿宋_GB2312" w:hint="eastAsia"/>
          <w:sz w:val="28"/>
          <w:szCs w:val="28"/>
        </w:rPr>
        <w:t xml:space="preserve">   证书编号：</w:t>
      </w:r>
    </w:p>
    <w:tbl>
      <w:tblPr>
        <w:tblW w:w="144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7"/>
        <w:gridCol w:w="656"/>
        <w:gridCol w:w="561"/>
        <w:gridCol w:w="1423"/>
        <w:gridCol w:w="709"/>
        <w:gridCol w:w="2380"/>
        <w:gridCol w:w="657"/>
        <w:gridCol w:w="647"/>
        <w:gridCol w:w="848"/>
        <w:gridCol w:w="64"/>
        <w:gridCol w:w="5393"/>
      </w:tblGrid>
      <w:tr w:rsidR="0033674C" w:rsidRPr="009A4419" w:rsidTr="009B1EB0">
        <w:trPr>
          <w:trHeight w:val="274"/>
          <w:tblHeader/>
        </w:trPr>
        <w:tc>
          <w:tcPr>
            <w:tcW w:w="1127" w:type="dxa"/>
            <w:vMerge w:val="restart"/>
            <w:vAlign w:val="center"/>
          </w:tcPr>
          <w:p w:rsidR="0033674C" w:rsidRPr="009A4419" w:rsidRDefault="0033674C" w:rsidP="009B1EB0">
            <w:pPr>
              <w:jc w:val="center"/>
              <w:rPr>
                <w:rFonts w:ascii="宋体" w:eastAsia="宋体" w:hAnsi="宋体"/>
                <w:color w:val="000000"/>
                <w:sz w:val="21"/>
                <w:szCs w:val="21"/>
              </w:rPr>
            </w:pPr>
            <w:r w:rsidRPr="009A4419">
              <w:rPr>
                <w:rFonts w:ascii="宋体" w:eastAsia="宋体" w:hAnsi="宋体" w:cs="宋体" w:hint="eastAsia"/>
                <w:color w:val="000000"/>
                <w:sz w:val="21"/>
                <w:szCs w:val="21"/>
              </w:rPr>
              <w:t>项目</w:t>
            </w:r>
          </w:p>
        </w:tc>
        <w:tc>
          <w:tcPr>
            <w:tcW w:w="656" w:type="dxa"/>
            <w:vMerge w:val="restart"/>
            <w:vAlign w:val="center"/>
          </w:tcPr>
          <w:p w:rsidR="0033674C" w:rsidRPr="009A4419" w:rsidRDefault="0033674C" w:rsidP="009B1EB0">
            <w:pPr>
              <w:jc w:val="center"/>
              <w:rPr>
                <w:rFonts w:ascii="宋体" w:eastAsia="宋体" w:hAnsi="宋体"/>
                <w:color w:val="000000"/>
                <w:sz w:val="21"/>
                <w:szCs w:val="21"/>
              </w:rPr>
            </w:pPr>
            <w:r w:rsidRPr="009A4419">
              <w:rPr>
                <w:rFonts w:ascii="宋体" w:eastAsia="宋体" w:hAnsi="宋体" w:cs="宋体" w:hint="eastAsia"/>
                <w:color w:val="000000"/>
                <w:sz w:val="21"/>
                <w:szCs w:val="21"/>
              </w:rPr>
              <w:t>条款</w:t>
            </w:r>
          </w:p>
        </w:tc>
        <w:tc>
          <w:tcPr>
            <w:tcW w:w="1984" w:type="dxa"/>
            <w:gridSpan w:val="2"/>
            <w:vMerge w:val="restart"/>
            <w:vAlign w:val="center"/>
          </w:tcPr>
          <w:p w:rsidR="0033674C" w:rsidRPr="009A4419" w:rsidRDefault="0033674C" w:rsidP="009B1EB0">
            <w:pPr>
              <w:jc w:val="center"/>
              <w:rPr>
                <w:rFonts w:ascii="宋体" w:eastAsia="宋体" w:hAnsi="宋体"/>
                <w:color w:val="000000"/>
                <w:sz w:val="21"/>
                <w:szCs w:val="21"/>
              </w:rPr>
            </w:pPr>
            <w:r w:rsidRPr="009A4419">
              <w:rPr>
                <w:rFonts w:ascii="宋体" w:eastAsia="宋体" w:hAnsi="宋体" w:cs="宋体" w:hint="eastAsia"/>
                <w:color w:val="000000"/>
                <w:sz w:val="21"/>
                <w:szCs w:val="21"/>
              </w:rPr>
              <w:t>核查内容</w:t>
            </w:r>
          </w:p>
        </w:tc>
        <w:tc>
          <w:tcPr>
            <w:tcW w:w="709" w:type="dxa"/>
            <w:vMerge w:val="restart"/>
            <w:vAlign w:val="center"/>
          </w:tcPr>
          <w:p w:rsidR="0033674C" w:rsidRPr="009A4419" w:rsidRDefault="0033674C" w:rsidP="009B1EB0">
            <w:pPr>
              <w:jc w:val="center"/>
              <w:rPr>
                <w:rFonts w:ascii="宋体" w:eastAsia="宋体" w:hAnsi="宋体"/>
                <w:color w:val="000000"/>
                <w:sz w:val="21"/>
                <w:szCs w:val="21"/>
              </w:rPr>
            </w:pPr>
            <w:r w:rsidRPr="009A4419">
              <w:rPr>
                <w:rFonts w:ascii="宋体" w:eastAsia="宋体" w:hAnsi="宋体" w:cs="宋体" w:hint="eastAsia"/>
                <w:color w:val="000000"/>
                <w:sz w:val="21"/>
                <w:szCs w:val="21"/>
              </w:rPr>
              <w:t>序号</w:t>
            </w:r>
          </w:p>
        </w:tc>
        <w:tc>
          <w:tcPr>
            <w:tcW w:w="3037" w:type="dxa"/>
            <w:gridSpan w:val="2"/>
            <w:vMerge w:val="restart"/>
            <w:vAlign w:val="center"/>
          </w:tcPr>
          <w:p w:rsidR="0033674C" w:rsidRPr="009A4419" w:rsidRDefault="0033674C" w:rsidP="009B1EB0">
            <w:pPr>
              <w:jc w:val="center"/>
              <w:rPr>
                <w:rFonts w:ascii="宋体" w:eastAsia="宋体" w:hAnsi="宋体"/>
                <w:color w:val="000000"/>
                <w:sz w:val="21"/>
                <w:szCs w:val="21"/>
              </w:rPr>
            </w:pPr>
            <w:r w:rsidRPr="009A4419">
              <w:rPr>
                <w:rFonts w:ascii="宋体" w:eastAsia="宋体" w:hAnsi="宋体" w:cs="宋体" w:hint="eastAsia"/>
                <w:color w:val="000000"/>
                <w:sz w:val="21"/>
                <w:szCs w:val="21"/>
              </w:rPr>
              <w:t>核查内容</w:t>
            </w:r>
          </w:p>
        </w:tc>
        <w:tc>
          <w:tcPr>
            <w:tcW w:w="1559" w:type="dxa"/>
            <w:gridSpan w:val="3"/>
            <w:vAlign w:val="center"/>
          </w:tcPr>
          <w:p w:rsidR="0033674C" w:rsidRPr="009A4419" w:rsidRDefault="0033674C" w:rsidP="009B1EB0">
            <w:pPr>
              <w:jc w:val="center"/>
              <w:rPr>
                <w:rFonts w:ascii="宋体" w:eastAsia="宋体" w:hAnsi="宋体"/>
                <w:color w:val="000000"/>
                <w:sz w:val="21"/>
                <w:szCs w:val="21"/>
              </w:rPr>
            </w:pPr>
            <w:r w:rsidRPr="009A4419">
              <w:rPr>
                <w:rFonts w:ascii="宋体" w:eastAsia="宋体" w:hAnsi="宋体" w:cs="宋体" w:hint="eastAsia"/>
                <w:color w:val="000000"/>
                <w:sz w:val="21"/>
                <w:szCs w:val="21"/>
              </w:rPr>
              <w:t>核查评定</w:t>
            </w:r>
          </w:p>
        </w:tc>
        <w:tc>
          <w:tcPr>
            <w:tcW w:w="5393" w:type="dxa"/>
            <w:vMerge w:val="restart"/>
            <w:vAlign w:val="center"/>
          </w:tcPr>
          <w:p w:rsidR="0033674C" w:rsidRPr="009A4419" w:rsidRDefault="0033674C" w:rsidP="009B1EB0">
            <w:pPr>
              <w:jc w:val="center"/>
              <w:rPr>
                <w:rFonts w:ascii="宋体" w:eastAsia="宋体" w:hAnsi="宋体"/>
                <w:color w:val="000000"/>
                <w:sz w:val="21"/>
                <w:szCs w:val="21"/>
              </w:rPr>
            </w:pPr>
            <w:r w:rsidRPr="009A4419">
              <w:rPr>
                <w:rFonts w:ascii="宋体" w:eastAsia="宋体" w:hAnsi="宋体" w:cs="宋体" w:hint="eastAsia"/>
                <w:color w:val="000000"/>
                <w:sz w:val="21"/>
                <w:szCs w:val="21"/>
              </w:rPr>
              <w:t>现场核查要点</w:t>
            </w:r>
          </w:p>
        </w:tc>
      </w:tr>
      <w:tr w:rsidR="0033674C" w:rsidRPr="009A4419" w:rsidTr="009B1EB0">
        <w:trPr>
          <w:trHeight w:val="300"/>
          <w:tblHeader/>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Merge/>
            <w:vAlign w:val="center"/>
          </w:tcPr>
          <w:p w:rsidR="0033674C" w:rsidRPr="009A4419" w:rsidRDefault="0033674C" w:rsidP="009B1EB0">
            <w:pPr>
              <w:rPr>
                <w:rFonts w:ascii="宋体" w:eastAsia="宋体" w:hAnsi="宋体"/>
                <w:sz w:val="21"/>
                <w:szCs w:val="21"/>
              </w:rPr>
            </w:pPr>
          </w:p>
        </w:tc>
        <w:tc>
          <w:tcPr>
            <w:tcW w:w="3037" w:type="dxa"/>
            <w:gridSpan w:val="2"/>
            <w:vMerge/>
            <w:vAlign w:val="center"/>
          </w:tcPr>
          <w:p w:rsidR="0033674C" w:rsidRPr="009A4419" w:rsidRDefault="0033674C" w:rsidP="009B1EB0">
            <w:pPr>
              <w:rPr>
                <w:rFonts w:ascii="宋体" w:eastAsia="宋体" w:hAnsi="宋体"/>
                <w:sz w:val="21"/>
                <w:szCs w:val="21"/>
              </w:rPr>
            </w:pPr>
          </w:p>
        </w:tc>
        <w:tc>
          <w:tcPr>
            <w:tcW w:w="647"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符合</w:t>
            </w:r>
          </w:p>
        </w:tc>
        <w:tc>
          <w:tcPr>
            <w:tcW w:w="912" w:type="dxa"/>
            <w:gridSpan w:val="2"/>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不符合</w:t>
            </w:r>
          </w:p>
        </w:tc>
        <w:tc>
          <w:tcPr>
            <w:tcW w:w="5393" w:type="dxa"/>
            <w:vMerge/>
            <w:vAlign w:val="center"/>
          </w:tcPr>
          <w:p w:rsidR="0033674C" w:rsidRPr="009A4419" w:rsidRDefault="0033674C" w:rsidP="009B1EB0">
            <w:pPr>
              <w:rPr>
                <w:rFonts w:ascii="宋体" w:eastAsia="宋体" w:hAnsi="宋体"/>
                <w:sz w:val="21"/>
                <w:szCs w:val="21"/>
              </w:rPr>
            </w:pPr>
          </w:p>
        </w:tc>
      </w:tr>
      <w:tr w:rsidR="0033674C" w:rsidRPr="009A4419" w:rsidTr="009B1EB0">
        <w:trPr>
          <w:trHeight w:val="960"/>
        </w:trPr>
        <w:tc>
          <w:tcPr>
            <w:tcW w:w="1127"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1.</w:t>
            </w:r>
            <w:r w:rsidRPr="009A4419">
              <w:rPr>
                <w:rFonts w:ascii="宋体" w:eastAsia="宋体" w:hAnsi="宋体" w:cs="宋体" w:hint="eastAsia"/>
                <w:color w:val="000000"/>
                <w:kern w:val="0"/>
                <w:sz w:val="21"/>
                <w:szCs w:val="21"/>
              </w:rPr>
              <w:t>企业资质文件</w:t>
            </w:r>
          </w:p>
        </w:tc>
        <w:tc>
          <w:tcPr>
            <w:tcW w:w="656"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1.1</w:t>
            </w:r>
          </w:p>
        </w:tc>
        <w:tc>
          <w:tcPr>
            <w:tcW w:w="1984"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申请人提交书面材料应与现场核查一致</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*1</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营业执照</w:t>
            </w:r>
            <w:r w:rsidRPr="00520276">
              <w:rPr>
                <w:rFonts w:ascii="宋体" w:eastAsia="宋体" w:hAnsi="宋体" w:cs="宋体" w:hint="eastAsia"/>
                <w:color w:val="000000"/>
                <w:kern w:val="0"/>
                <w:sz w:val="21"/>
                <w:szCs w:val="21"/>
              </w:rPr>
              <w:t>、组织机构代码证、税务登记证（或三证合一）、</w:t>
            </w:r>
            <w:r w:rsidRPr="009A4419">
              <w:rPr>
                <w:rFonts w:ascii="宋体" w:eastAsia="宋体" w:hAnsi="宋体" w:cs="宋体" w:hint="eastAsia"/>
                <w:color w:val="000000"/>
                <w:kern w:val="0"/>
                <w:sz w:val="21"/>
                <w:szCs w:val="21"/>
              </w:rPr>
              <w:t>商品进口许可证、排污许可证，及项目立项、环评、竣工验收批复等文件。</w:t>
            </w:r>
          </w:p>
        </w:tc>
        <w:tc>
          <w:tcPr>
            <w:tcW w:w="647"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核查企业营业执照、</w:t>
            </w:r>
            <w:r w:rsidRPr="00520276">
              <w:rPr>
                <w:rFonts w:ascii="宋体" w:eastAsia="宋体" w:hAnsi="宋体" w:cs="宋体" w:hint="eastAsia"/>
                <w:color w:val="000000"/>
                <w:kern w:val="0"/>
                <w:sz w:val="21"/>
                <w:szCs w:val="21"/>
              </w:rPr>
              <w:t>组织机构代码证、税务登记证（或三证合一）</w:t>
            </w:r>
            <w:r>
              <w:rPr>
                <w:rFonts w:ascii="宋体" w:eastAsia="宋体" w:hAnsi="宋体" w:cs="宋体" w:hint="eastAsia"/>
                <w:color w:val="000000"/>
                <w:kern w:val="0"/>
                <w:sz w:val="21"/>
                <w:szCs w:val="21"/>
              </w:rPr>
              <w:t>、</w:t>
            </w:r>
            <w:r w:rsidRPr="009A4419">
              <w:rPr>
                <w:rFonts w:ascii="宋体" w:eastAsia="宋体" w:hAnsi="宋体" w:cs="宋体" w:hint="eastAsia"/>
                <w:color w:val="000000"/>
                <w:kern w:val="0"/>
                <w:sz w:val="21"/>
                <w:szCs w:val="21"/>
              </w:rPr>
              <w:t>商品进口许可证、排污许可证，及项目立项、环评、竣工验收批复等文件是否合法有效，是否与提交的书面</w:t>
            </w:r>
            <w:r w:rsidRPr="009A4419">
              <w:rPr>
                <w:rFonts w:ascii="宋体" w:eastAsia="宋体" w:hAnsi="宋体" w:cs="宋体"/>
                <w:color w:val="000000"/>
                <w:kern w:val="0"/>
                <w:sz w:val="21"/>
                <w:szCs w:val="21"/>
              </w:rPr>
              <w:t>材料</w:t>
            </w:r>
            <w:r w:rsidRPr="009A4419">
              <w:rPr>
                <w:rFonts w:ascii="宋体" w:eastAsia="宋体" w:hAnsi="宋体" w:cs="宋体" w:hint="eastAsia"/>
                <w:color w:val="000000"/>
                <w:kern w:val="0"/>
                <w:sz w:val="21"/>
                <w:szCs w:val="21"/>
              </w:rPr>
              <w:t>一致。</w:t>
            </w:r>
          </w:p>
        </w:tc>
      </w:tr>
      <w:tr w:rsidR="0033674C" w:rsidRPr="009A4419" w:rsidTr="009B1EB0">
        <w:trPr>
          <w:trHeight w:val="960"/>
        </w:trPr>
        <w:tc>
          <w:tcPr>
            <w:tcW w:w="1127"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2.质量管理体系、环境管理体系和管理职责</w:t>
            </w:r>
          </w:p>
        </w:tc>
        <w:tc>
          <w:tcPr>
            <w:tcW w:w="656"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2.1</w:t>
            </w:r>
          </w:p>
        </w:tc>
        <w:tc>
          <w:tcPr>
            <w:tcW w:w="1984"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企业应建立进口再生铜铝原料质量管理制度。</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质量管理体系</w:t>
            </w:r>
          </w:p>
        </w:tc>
        <w:tc>
          <w:tcPr>
            <w:tcW w:w="647"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核查质量控制管理体系是否涵盖采购制度、检验制度、检验检测设备管理制度、合格供方选择评价制度等，相关记录是否满足管理需要。</w:t>
            </w:r>
          </w:p>
        </w:tc>
      </w:tr>
      <w:tr w:rsidR="0033674C" w:rsidRPr="009A4419" w:rsidTr="009B1EB0">
        <w:trPr>
          <w:trHeight w:val="616"/>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*3</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环境管理体系</w:t>
            </w:r>
          </w:p>
        </w:tc>
        <w:tc>
          <w:tcPr>
            <w:tcW w:w="647"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Pr>
                <w:rFonts w:ascii="宋体" w:eastAsia="宋体" w:hAnsi="宋体" w:cs="宋体" w:hint="eastAsia"/>
                <w:color w:val="000000"/>
                <w:kern w:val="0"/>
                <w:sz w:val="21"/>
                <w:szCs w:val="21"/>
              </w:rPr>
              <w:t>核查环境管理体系是否涵盖</w:t>
            </w:r>
            <w:r w:rsidRPr="009A4419">
              <w:rPr>
                <w:rFonts w:ascii="宋体" w:eastAsia="宋体" w:hAnsi="宋体" w:cs="宋体" w:hint="eastAsia"/>
                <w:color w:val="000000"/>
                <w:kern w:val="0"/>
                <w:sz w:val="21"/>
                <w:szCs w:val="21"/>
              </w:rPr>
              <w:t>环境因素</w:t>
            </w:r>
            <w:r>
              <w:rPr>
                <w:rFonts w:ascii="宋体" w:eastAsia="宋体" w:hAnsi="宋体" w:cs="宋体" w:hint="eastAsia"/>
                <w:color w:val="000000"/>
                <w:kern w:val="0"/>
                <w:sz w:val="21"/>
                <w:szCs w:val="21"/>
              </w:rPr>
              <w:t>识别与评价</w:t>
            </w:r>
            <w:r w:rsidRPr="009A4419">
              <w:rPr>
                <w:rFonts w:ascii="宋体" w:eastAsia="宋体" w:hAnsi="宋体" w:cs="宋体" w:hint="eastAsia"/>
                <w:color w:val="000000"/>
                <w:kern w:val="0"/>
                <w:sz w:val="21"/>
                <w:szCs w:val="21"/>
              </w:rPr>
              <w:t>、</w:t>
            </w:r>
            <w:r>
              <w:rPr>
                <w:rFonts w:ascii="宋体" w:eastAsia="宋体" w:hAnsi="宋体" w:cs="宋体" w:hint="eastAsia"/>
                <w:color w:val="000000"/>
                <w:kern w:val="0"/>
                <w:sz w:val="21"/>
                <w:szCs w:val="21"/>
              </w:rPr>
              <w:t>环境目标和方案、三废管理、危化品管理、环境监测与测量等控制程序及相关标准</w:t>
            </w:r>
            <w:r w:rsidRPr="009A4419">
              <w:rPr>
                <w:rFonts w:ascii="宋体" w:eastAsia="宋体" w:hAnsi="宋体" w:cs="宋体" w:hint="eastAsia"/>
                <w:color w:val="000000"/>
                <w:kern w:val="0"/>
                <w:sz w:val="21"/>
                <w:szCs w:val="21"/>
              </w:rPr>
              <w:t>，</w:t>
            </w:r>
            <w:r w:rsidRPr="009A4419">
              <w:rPr>
                <w:rFonts w:ascii="宋体" w:eastAsia="宋体" w:hAnsi="宋体" w:cs="宋体"/>
                <w:color w:val="000000"/>
                <w:kern w:val="0"/>
                <w:sz w:val="21"/>
                <w:szCs w:val="21"/>
              </w:rPr>
              <w:t>是否明确管理职责</w:t>
            </w:r>
            <w:r w:rsidRPr="009A4419">
              <w:rPr>
                <w:rFonts w:ascii="宋体" w:eastAsia="宋体" w:hAnsi="宋体" w:cs="宋体" w:hint="eastAsia"/>
                <w:color w:val="000000"/>
                <w:kern w:val="0"/>
                <w:sz w:val="21"/>
                <w:szCs w:val="21"/>
              </w:rPr>
              <w:t>，相关记录是否满足管理需要。</w:t>
            </w:r>
          </w:p>
        </w:tc>
      </w:tr>
      <w:tr w:rsidR="0033674C" w:rsidRPr="009A4419" w:rsidTr="009B1EB0">
        <w:trPr>
          <w:trHeight w:val="666"/>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2.2</w:t>
            </w:r>
          </w:p>
        </w:tc>
        <w:tc>
          <w:tcPr>
            <w:tcW w:w="1984"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企业应建立相应的组织机构，明确规定其职责和权限。</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4</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企业组织机构是否与申请资料一致。</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核查组织机构名称是否与申请资料一致。</w:t>
            </w:r>
          </w:p>
        </w:tc>
      </w:tr>
      <w:tr w:rsidR="0033674C" w:rsidRPr="009A4419" w:rsidTr="009B1EB0">
        <w:trPr>
          <w:trHeight w:val="750"/>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tcBorders>
              <w:bottom w:val="single" w:sz="4" w:space="0" w:color="auto"/>
            </w:tcBorders>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5</w:t>
            </w:r>
          </w:p>
        </w:tc>
        <w:tc>
          <w:tcPr>
            <w:tcW w:w="3037" w:type="dxa"/>
            <w:gridSpan w:val="2"/>
            <w:tcBorders>
              <w:bottom w:val="single" w:sz="4" w:space="0" w:color="auto"/>
            </w:tcBorders>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是否明确了岗位职责和部门分工，并与申请资料一致。</w:t>
            </w:r>
          </w:p>
        </w:tc>
        <w:tc>
          <w:tcPr>
            <w:tcW w:w="647" w:type="dxa"/>
            <w:tcBorders>
              <w:bottom w:val="single" w:sz="4" w:space="0" w:color="auto"/>
            </w:tcBorders>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核查企业各部门人员是否明确其职责，并对其与申请材料进行一致性核查。</w:t>
            </w:r>
          </w:p>
        </w:tc>
      </w:tr>
      <w:tr w:rsidR="0033674C" w:rsidRPr="009A4419" w:rsidTr="009B1EB0">
        <w:trPr>
          <w:trHeight w:val="1035"/>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tcBorders>
              <w:bottom w:val="single" w:sz="4" w:space="0" w:color="auto"/>
            </w:tcBorders>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6</w:t>
            </w:r>
          </w:p>
        </w:tc>
        <w:tc>
          <w:tcPr>
            <w:tcW w:w="3037" w:type="dxa"/>
            <w:gridSpan w:val="2"/>
            <w:tcBorders>
              <w:bottom w:val="single" w:sz="4" w:space="0" w:color="auto"/>
            </w:tcBorders>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企业组织机构中是否包括进口再生铜铝原料合同签订、检验、培训、仓储等部门或岗位设置。</w:t>
            </w:r>
          </w:p>
        </w:tc>
        <w:tc>
          <w:tcPr>
            <w:tcW w:w="647" w:type="dxa"/>
            <w:tcBorders>
              <w:bottom w:val="single" w:sz="4" w:space="0" w:color="auto"/>
            </w:tcBorders>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核查企业组织机构岗位职责，看其是否包括进口再生铜铝原料合同签订、检验、培训、仓储等。</w:t>
            </w:r>
          </w:p>
        </w:tc>
      </w:tr>
      <w:tr w:rsidR="0033674C" w:rsidRPr="009A4419" w:rsidTr="009B1EB0">
        <w:trPr>
          <w:trHeight w:val="577"/>
        </w:trPr>
        <w:tc>
          <w:tcPr>
            <w:tcW w:w="1127"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3.资源管理</w:t>
            </w:r>
          </w:p>
        </w:tc>
        <w:tc>
          <w:tcPr>
            <w:tcW w:w="656"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3.1</w:t>
            </w:r>
          </w:p>
        </w:tc>
        <w:tc>
          <w:tcPr>
            <w:tcW w:w="1984"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企业应配备满足环保质量管理的检测设备。</w:t>
            </w:r>
          </w:p>
        </w:tc>
        <w:tc>
          <w:tcPr>
            <w:tcW w:w="709" w:type="dxa"/>
            <w:vMerge w:val="restart"/>
            <w:tcBorders>
              <w:top w:val="single" w:sz="4" w:space="0" w:color="auto"/>
            </w:tcBorders>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w:t>
            </w:r>
            <w:r w:rsidRPr="009A4419">
              <w:rPr>
                <w:rFonts w:ascii="宋体" w:eastAsia="宋体" w:hAnsi="宋体" w:cs="宋体"/>
                <w:color w:val="000000"/>
                <w:kern w:val="0"/>
                <w:sz w:val="21"/>
                <w:szCs w:val="21"/>
              </w:rPr>
              <w:t>7</w:t>
            </w:r>
          </w:p>
        </w:tc>
        <w:tc>
          <w:tcPr>
            <w:tcW w:w="3037" w:type="dxa"/>
            <w:gridSpan w:val="2"/>
            <w:vMerge w:val="restart"/>
            <w:tcBorders>
              <w:top w:val="single" w:sz="4" w:space="0" w:color="auto"/>
            </w:tcBorders>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企业是否具有满足进口再生铜铝原料环保质量管理的检测设备。</w:t>
            </w:r>
          </w:p>
        </w:tc>
        <w:tc>
          <w:tcPr>
            <w:tcW w:w="647" w:type="dxa"/>
            <w:vMerge w:val="restart"/>
            <w:tcBorders>
              <w:top w:val="single" w:sz="4" w:space="0" w:color="auto"/>
            </w:tcBorders>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vMerge w:val="restart"/>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根据进口再生铜铝原料种类，核查计量设备和放射性检测设备的有效性。</w:t>
            </w:r>
          </w:p>
        </w:tc>
      </w:tr>
      <w:tr w:rsidR="0033674C" w:rsidRPr="009A4419" w:rsidTr="009B1EB0">
        <w:trPr>
          <w:trHeight w:val="435"/>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Merge/>
            <w:vAlign w:val="center"/>
          </w:tcPr>
          <w:p w:rsidR="0033674C" w:rsidRPr="009A4419" w:rsidRDefault="0033674C" w:rsidP="009B1EB0">
            <w:pPr>
              <w:rPr>
                <w:rFonts w:ascii="宋体" w:eastAsia="宋体" w:hAnsi="宋体"/>
                <w:sz w:val="21"/>
                <w:szCs w:val="21"/>
              </w:rPr>
            </w:pPr>
          </w:p>
        </w:tc>
        <w:tc>
          <w:tcPr>
            <w:tcW w:w="3037" w:type="dxa"/>
            <w:gridSpan w:val="2"/>
            <w:vMerge/>
            <w:vAlign w:val="center"/>
          </w:tcPr>
          <w:p w:rsidR="0033674C" w:rsidRPr="009A4419" w:rsidRDefault="0033674C" w:rsidP="009B1EB0">
            <w:pPr>
              <w:rPr>
                <w:rFonts w:ascii="宋体" w:eastAsia="宋体" w:hAnsi="宋体"/>
                <w:sz w:val="21"/>
                <w:szCs w:val="21"/>
              </w:rPr>
            </w:pPr>
          </w:p>
        </w:tc>
        <w:tc>
          <w:tcPr>
            <w:tcW w:w="647" w:type="dxa"/>
            <w:vMerge/>
            <w:vAlign w:val="center"/>
          </w:tcPr>
          <w:p w:rsidR="0033674C" w:rsidRPr="009A4419" w:rsidRDefault="0033674C" w:rsidP="009B1EB0">
            <w:pPr>
              <w:rPr>
                <w:rFonts w:ascii="宋体" w:eastAsia="宋体" w:hAnsi="宋体"/>
                <w:sz w:val="21"/>
                <w:szCs w:val="21"/>
              </w:rPr>
            </w:pPr>
          </w:p>
        </w:tc>
        <w:tc>
          <w:tcPr>
            <w:tcW w:w="912" w:type="dxa"/>
            <w:gridSpan w:val="2"/>
            <w:vMerge/>
            <w:vAlign w:val="center"/>
          </w:tcPr>
          <w:p w:rsidR="0033674C" w:rsidRPr="009A4419" w:rsidRDefault="0033674C" w:rsidP="009B1EB0">
            <w:pPr>
              <w:rPr>
                <w:rFonts w:ascii="宋体" w:eastAsia="宋体" w:hAnsi="宋体"/>
                <w:sz w:val="21"/>
                <w:szCs w:val="21"/>
              </w:rPr>
            </w:pPr>
          </w:p>
        </w:tc>
        <w:tc>
          <w:tcPr>
            <w:tcW w:w="5393" w:type="dxa"/>
            <w:vMerge/>
            <w:vAlign w:val="center"/>
          </w:tcPr>
          <w:p w:rsidR="0033674C" w:rsidRPr="009A4419" w:rsidRDefault="0033674C" w:rsidP="009B1EB0">
            <w:pPr>
              <w:rPr>
                <w:rFonts w:ascii="宋体" w:eastAsia="宋体" w:hAnsi="宋体"/>
                <w:sz w:val="21"/>
                <w:szCs w:val="21"/>
              </w:rPr>
            </w:pPr>
          </w:p>
        </w:tc>
      </w:tr>
      <w:tr w:rsidR="0033674C" w:rsidRPr="009A4419" w:rsidTr="009B1EB0">
        <w:trPr>
          <w:trHeight w:val="630"/>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8</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企业是否对计量器具和检测设备进行定期校准。</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核查计量合格标识及证明。</w:t>
            </w:r>
          </w:p>
        </w:tc>
      </w:tr>
      <w:tr w:rsidR="0033674C" w:rsidRPr="009A4419" w:rsidTr="009B1EB0">
        <w:trPr>
          <w:trHeight w:hRule="exact" w:val="835"/>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3.2</w:t>
            </w:r>
          </w:p>
        </w:tc>
        <w:tc>
          <w:tcPr>
            <w:tcW w:w="1984"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应配备满足生产及质量管理需要的人员。</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9</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应有满足进口再生铜铝原料环保质量安全控制相适宜的人员数量。</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核查企业是否具备满足进口再生铜铝原料环保质量安全控制的人员。</w:t>
            </w:r>
          </w:p>
        </w:tc>
      </w:tr>
      <w:tr w:rsidR="0033674C" w:rsidRPr="009A4419" w:rsidTr="009B1EB0">
        <w:trPr>
          <w:trHeight w:hRule="exact" w:val="454"/>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1</w:t>
            </w:r>
            <w:r w:rsidRPr="009A4419">
              <w:rPr>
                <w:rFonts w:ascii="宋体" w:eastAsia="宋体" w:hAnsi="宋体" w:cs="宋体"/>
                <w:color w:val="000000"/>
                <w:kern w:val="0"/>
                <w:sz w:val="21"/>
                <w:szCs w:val="21"/>
              </w:rPr>
              <w:t>0</w:t>
            </w:r>
          </w:p>
        </w:tc>
        <w:tc>
          <w:tcPr>
            <w:tcW w:w="3037"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人员应熟悉各自岗位职责和岗位环保质量控制管理制度。</w:t>
            </w:r>
          </w:p>
        </w:tc>
        <w:tc>
          <w:tcPr>
            <w:tcW w:w="647" w:type="dxa"/>
            <w:vMerge w:val="restart"/>
          </w:tcPr>
          <w:p w:rsidR="0033674C" w:rsidRPr="009A4419" w:rsidRDefault="0033674C" w:rsidP="009B1EB0">
            <w:pPr>
              <w:widowControl/>
              <w:jc w:val="left"/>
              <w:rPr>
                <w:rFonts w:ascii="宋体" w:eastAsia="宋体" w:hAnsi="宋体" w:cs="Calibri"/>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vMerge w:val="restart"/>
          </w:tcPr>
          <w:p w:rsidR="0033674C" w:rsidRPr="009A4419" w:rsidRDefault="0033674C" w:rsidP="009B1EB0">
            <w:pPr>
              <w:widowControl/>
              <w:jc w:val="left"/>
              <w:rPr>
                <w:rFonts w:ascii="宋体" w:eastAsia="宋体" w:hAnsi="宋体" w:cs="Calibri"/>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核查相关岗位人员是否熟悉各自岗位职责和岗位环保质量控制管理制度。</w:t>
            </w:r>
          </w:p>
        </w:tc>
      </w:tr>
      <w:tr w:rsidR="0033674C" w:rsidRPr="009A4419" w:rsidTr="009B1EB0">
        <w:trPr>
          <w:trHeight w:hRule="exact" w:val="454"/>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Merge/>
            <w:vAlign w:val="center"/>
          </w:tcPr>
          <w:p w:rsidR="0033674C" w:rsidRPr="009A4419" w:rsidRDefault="0033674C" w:rsidP="009B1EB0">
            <w:pPr>
              <w:rPr>
                <w:rFonts w:ascii="宋体" w:eastAsia="宋体" w:hAnsi="宋体"/>
                <w:sz w:val="21"/>
                <w:szCs w:val="21"/>
              </w:rPr>
            </w:pPr>
          </w:p>
        </w:tc>
        <w:tc>
          <w:tcPr>
            <w:tcW w:w="3037" w:type="dxa"/>
            <w:gridSpan w:val="2"/>
            <w:vMerge/>
            <w:vAlign w:val="center"/>
          </w:tcPr>
          <w:p w:rsidR="0033674C" w:rsidRPr="009A4419" w:rsidRDefault="0033674C" w:rsidP="009B1EB0">
            <w:pPr>
              <w:rPr>
                <w:rFonts w:ascii="宋体" w:eastAsia="宋体" w:hAnsi="宋体"/>
                <w:sz w:val="21"/>
                <w:szCs w:val="21"/>
              </w:rPr>
            </w:pPr>
          </w:p>
        </w:tc>
        <w:tc>
          <w:tcPr>
            <w:tcW w:w="647" w:type="dxa"/>
            <w:vMerge/>
            <w:vAlign w:val="center"/>
          </w:tcPr>
          <w:p w:rsidR="0033674C" w:rsidRPr="009A4419" w:rsidRDefault="0033674C" w:rsidP="009B1EB0">
            <w:pPr>
              <w:rPr>
                <w:rFonts w:ascii="宋体" w:eastAsia="宋体" w:hAnsi="宋体"/>
                <w:sz w:val="21"/>
                <w:szCs w:val="21"/>
              </w:rPr>
            </w:pPr>
          </w:p>
        </w:tc>
        <w:tc>
          <w:tcPr>
            <w:tcW w:w="912" w:type="dxa"/>
            <w:gridSpan w:val="2"/>
            <w:vMerge/>
            <w:vAlign w:val="center"/>
          </w:tcPr>
          <w:p w:rsidR="0033674C" w:rsidRPr="009A4419" w:rsidRDefault="0033674C" w:rsidP="009B1EB0">
            <w:pPr>
              <w:rPr>
                <w:rFonts w:ascii="宋体" w:eastAsia="宋体" w:hAnsi="宋体"/>
                <w:sz w:val="21"/>
                <w:szCs w:val="21"/>
              </w:rPr>
            </w:pPr>
          </w:p>
        </w:tc>
        <w:tc>
          <w:tcPr>
            <w:tcW w:w="5393" w:type="dxa"/>
            <w:vMerge/>
            <w:vAlign w:val="center"/>
          </w:tcPr>
          <w:p w:rsidR="0033674C" w:rsidRPr="009A4419" w:rsidRDefault="0033674C" w:rsidP="009B1EB0">
            <w:pPr>
              <w:rPr>
                <w:rFonts w:ascii="宋体" w:eastAsia="宋体" w:hAnsi="宋体"/>
                <w:sz w:val="21"/>
                <w:szCs w:val="21"/>
              </w:rPr>
            </w:pPr>
          </w:p>
        </w:tc>
      </w:tr>
      <w:tr w:rsidR="0033674C" w:rsidRPr="009A4419" w:rsidTr="009B1EB0">
        <w:trPr>
          <w:trHeight w:hRule="exact" w:val="64"/>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Merge/>
            <w:vAlign w:val="center"/>
          </w:tcPr>
          <w:p w:rsidR="0033674C" w:rsidRPr="009A4419" w:rsidRDefault="0033674C" w:rsidP="009B1EB0">
            <w:pPr>
              <w:rPr>
                <w:rFonts w:ascii="宋体" w:eastAsia="宋体" w:hAnsi="宋体"/>
                <w:sz w:val="21"/>
                <w:szCs w:val="21"/>
              </w:rPr>
            </w:pPr>
          </w:p>
        </w:tc>
        <w:tc>
          <w:tcPr>
            <w:tcW w:w="3037" w:type="dxa"/>
            <w:gridSpan w:val="2"/>
            <w:vMerge/>
            <w:vAlign w:val="center"/>
          </w:tcPr>
          <w:p w:rsidR="0033674C" w:rsidRPr="009A4419" w:rsidRDefault="0033674C" w:rsidP="009B1EB0">
            <w:pPr>
              <w:rPr>
                <w:rFonts w:ascii="宋体" w:eastAsia="宋体" w:hAnsi="宋体"/>
                <w:sz w:val="21"/>
                <w:szCs w:val="21"/>
              </w:rPr>
            </w:pPr>
          </w:p>
        </w:tc>
        <w:tc>
          <w:tcPr>
            <w:tcW w:w="647" w:type="dxa"/>
            <w:vMerge/>
            <w:vAlign w:val="center"/>
          </w:tcPr>
          <w:p w:rsidR="0033674C" w:rsidRPr="009A4419" w:rsidRDefault="0033674C" w:rsidP="009B1EB0">
            <w:pPr>
              <w:rPr>
                <w:rFonts w:ascii="宋体" w:eastAsia="宋体" w:hAnsi="宋体"/>
                <w:sz w:val="21"/>
                <w:szCs w:val="21"/>
              </w:rPr>
            </w:pPr>
          </w:p>
        </w:tc>
        <w:tc>
          <w:tcPr>
            <w:tcW w:w="912" w:type="dxa"/>
            <w:gridSpan w:val="2"/>
            <w:vMerge/>
            <w:vAlign w:val="center"/>
          </w:tcPr>
          <w:p w:rsidR="0033674C" w:rsidRPr="009A4419" w:rsidRDefault="0033674C" w:rsidP="009B1EB0">
            <w:pPr>
              <w:rPr>
                <w:rFonts w:ascii="宋体" w:eastAsia="宋体" w:hAnsi="宋体"/>
                <w:sz w:val="21"/>
                <w:szCs w:val="21"/>
              </w:rPr>
            </w:pPr>
          </w:p>
        </w:tc>
        <w:tc>
          <w:tcPr>
            <w:tcW w:w="5393" w:type="dxa"/>
            <w:vMerge/>
            <w:vAlign w:val="center"/>
          </w:tcPr>
          <w:p w:rsidR="0033674C" w:rsidRPr="009A4419" w:rsidRDefault="0033674C" w:rsidP="009B1EB0">
            <w:pPr>
              <w:rPr>
                <w:rFonts w:ascii="宋体" w:eastAsia="宋体" w:hAnsi="宋体"/>
                <w:sz w:val="21"/>
                <w:szCs w:val="21"/>
              </w:rPr>
            </w:pPr>
          </w:p>
        </w:tc>
      </w:tr>
      <w:tr w:rsidR="0033674C" w:rsidRPr="009A4419" w:rsidTr="009B1EB0">
        <w:trPr>
          <w:trHeight w:hRule="exact" w:val="894"/>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1</w:t>
            </w:r>
            <w:r w:rsidRPr="009A4419">
              <w:rPr>
                <w:rFonts w:ascii="宋体" w:eastAsia="宋体" w:hAnsi="宋体" w:cs="宋体"/>
                <w:color w:val="000000"/>
                <w:kern w:val="0"/>
                <w:sz w:val="21"/>
                <w:szCs w:val="21"/>
              </w:rPr>
              <w:t>1</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合同签订岗位人员应熟悉与进口再生铜铝原料相关的法律法规。</w:t>
            </w:r>
          </w:p>
        </w:tc>
        <w:tc>
          <w:tcPr>
            <w:tcW w:w="647" w:type="dxa"/>
          </w:tcPr>
          <w:p w:rsidR="0033674C" w:rsidRPr="009A4419" w:rsidRDefault="0033674C" w:rsidP="009B1EB0">
            <w:pPr>
              <w:widowControl/>
              <w:jc w:val="left"/>
              <w:rPr>
                <w:rFonts w:ascii="宋体" w:eastAsia="宋体" w:hAnsi="宋体" w:cs="Calibri"/>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left"/>
              <w:rPr>
                <w:rFonts w:ascii="宋体" w:eastAsia="宋体" w:hAnsi="宋体" w:cs="Calibri"/>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现场抽查2-3人，看是否熟悉进口再生铜铝原料相关的法律法规。</w:t>
            </w:r>
          </w:p>
        </w:tc>
      </w:tr>
      <w:tr w:rsidR="0033674C" w:rsidRPr="009A4419" w:rsidTr="009B1EB0">
        <w:trPr>
          <w:trHeight w:val="960"/>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*1</w:t>
            </w:r>
            <w:r w:rsidRPr="009A4419">
              <w:rPr>
                <w:rFonts w:ascii="宋体" w:eastAsia="宋体" w:hAnsi="宋体" w:cs="宋体"/>
                <w:color w:val="000000"/>
                <w:kern w:val="0"/>
                <w:sz w:val="21"/>
                <w:szCs w:val="21"/>
              </w:rPr>
              <w:t>2</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检验岗位人员应熟悉与进口再生铜铝原料相关的技术标准要求。</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现场抽查2-3人，看是否熟悉进口再生铜铝原料相关技术标准要求，核查检验岗位人员是否熟练使用放射性检测设备。</w:t>
            </w:r>
          </w:p>
        </w:tc>
      </w:tr>
      <w:tr w:rsidR="0033674C" w:rsidRPr="009A4419" w:rsidTr="009B1EB0">
        <w:trPr>
          <w:trHeight w:val="1050"/>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1</w:t>
            </w:r>
            <w:r w:rsidRPr="009A4419">
              <w:rPr>
                <w:rFonts w:ascii="宋体" w:eastAsia="宋体" w:hAnsi="宋体" w:cs="宋体"/>
                <w:color w:val="000000"/>
                <w:kern w:val="0"/>
                <w:sz w:val="21"/>
                <w:szCs w:val="21"/>
              </w:rPr>
              <w:t>3</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是否对再生铜铝原料合同签订、到货检验、仓储等质量管理人员进行培训，并能提供培训、</w:t>
            </w:r>
            <w:r>
              <w:rPr>
                <w:rFonts w:ascii="宋体" w:eastAsia="宋体" w:hAnsi="宋体" w:cs="宋体" w:hint="eastAsia"/>
                <w:color w:val="000000"/>
                <w:kern w:val="0"/>
                <w:sz w:val="21"/>
                <w:szCs w:val="21"/>
              </w:rPr>
              <w:t>核查</w:t>
            </w:r>
            <w:r w:rsidRPr="009A4419">
              <w:rPr>
                <w:rFonts w:ascii="宋体" w:eastAsia="宋体" w:hAnsi="宋体" w:cs="宋体" w:hint="eastAsia"/>
                <w:color w:val="000000"/>
                <w:kern w:val="0"/>
                <w:sz w:val="21"/>
                <w:szCs w:val="21"/>
              </w:rPr>
              <w:t>等记录。</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核查质量管理岗位培训计划和培训、</w:t>
            </w:r>
            <w:r>
              <w:rPr>
                <w:rFonts w:ascii="宋体" w:eastAsia="宋体" w:hAnsi="宋体" w:cs="宋体" w:hint="eastAsia"/>
                <w:color w:val="000000"/>
                <w:kern w:val="0"/>
                <w:sz w:val="21"/>
                <w:szCs w:val="21"/>
              </w:rPr>
              <w:t>核查</w:t>
            </w:r>
            <w:r w:rsidRPr="009A4419">
              <w:rPr>
                <w:rFonts w:ascii="宋体" w:eastAsia="宋体" w:hAnsi="宋体" w:cs="宋体" w:hint="eastAsia"/>
                <w:color w:val="000000"/>
                <w:kern w:val="0"/>
                <w:sz w:val="21"/>
                <w:szCs w:val="21"/>
              </w:rPr>
              <w:t>等记录。</w:t>
            </w:r>
          </w:p>
        </w:tc>
      </w:tr>
      <w:tr w:rsidR="0033674C" w:rsidRPr="009A4419" w:rsidTr="009B1EB0">
        <w:trPr>
          <w:trHeight w:val="885"/>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3.3</w:t>
            </w:r>
          </w:p>
        </w:tc>
        <w:tc>
          <w:tcPr>
            <w:tcW w:w="1984"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企业应收集并保存与进口再生铜铝原料相关的法律法规及相关技术规范要求。</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1</w:t>
            </w:r>
            <w:r w:rsidRPr="009A4419">
              <w:rPr>
                <w:rFonts w:ascii="宋体" w:eastAsia="宋体" w:hAnsi="宋体" w:cs="宋体"/>
                <w:color w:val="000000"/>
                <w:kern w:val="0"/>
                <w:sz w:val="21"/>
                <w:szCs w:val="21"/>
              </w:rPr>
              <w:t>4</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是否收集了与进口再生铜铝原料要求相关的法律法规，并确保为有效版本。</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核查企业收集的与进口再生铜铝原料要求相关的法律法规，查看其是否为有效版本。</w:t>
            </w:r>
          </w:p>
        </w:tc>
      </w:tr>
      <w:tr w:rsidR="0033674C" w:rsidRPr="009A4419" w:rsidTr="009B1EB0">
        <w:trPr>
          <w:trHeight w:val="870"/>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1</w:t>
            </w:r>
            <w:r w:rsidRPr="009A4419">
              <w:rPr>
                <w:rFonts w:ascii="宋体" w:eastAsia="宋体" w:hAnsi="宋体" w:cs="宋体"/>
                <w:color w:val="000000"/>
                <w:kern w:val="0"/>
                <w:sz w:val="21"/>
                <w:szCs w:val="21"/>
              </w:rPr>
              <w:t>5</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是否收集了我国关于进口再生铜铝原料环境保护控制标准，并确保为有效版本。</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核查企业收集的进口再生铜铝原料环境保护控制标准，查看其是否为有效版本。</w:t>
            </w:r>
          </w:p>
        </w:tc>
      </w:tr>
      <w:tr w:rsidR="0033674C" w:rsidRPr="009A4419" w:rsidTr="009B1EB0">
        <w:trPr>
          <w:trHeight w:val="794"/>
        </w:trPr>
        <w:tc>
          <w:tcPr>
            <w:tcW w:w="1127"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4.采购和质量安全控制</w:t>
            </w:r>
          </w:p>
        </w:tc>
        <w:tc>
          <w:tcPr>
            <w:tcW w:w="656"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4.1</w:t>
            </w:r>
          </w:p>
        </w:tc>
        <w:tc>
          <w:tcPr>
            <w:tcW w:w="1984"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合格供方档案。</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16</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应建立合格供方档案。</w:t>
            </w:r>
          </w:p>
        </w:tc>
        <w:tc>
          <w:tcPr>
            <w:tcW w:w="647"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核查企业是否建立合格供方档案。</w:t>
            </w:r>
          </w:p>
        </w:tc>
      </w:tr>
      <w:tr w:rsidR="0033674C" w:rsidRPr="009A4419" w:rsidTr="009B1EB0">
        <w:trPr>
          <w:trHeight w:val="1285"/>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4.2</w:t>
            </w:r>
          </w:p>
        </w:tc>
        <w:tc>
          <w:tcPr>
            <w:tcW w:w="1984"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进口再生铜铝原料质量安全控制。</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17</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合同是否注明所进口再生铜铝原料必须符合我国相关环境保护控制标准的条款，并明确对不合格货物履行退运义务责任人等内容。 </w:t>
            </w:r>
          </w:p>
        </w:tc>
        <w:tc>
          <w:tcPr>
            <w:tcW w:w="647" w:type="dxa"/>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核查质量管理制度或抽查合同，看是否有进口再生铜铝原料必须符合我国环境保护控制标准的条款，并明确对不合格货物履行退运义务责任人等内容。</w:t>
            </w:r>
          </w:p>
        </w:tc>
      </w:tr>
      <w:tr w:rsidR="0033674C" w:rsidRPr="009A4419" w:rsidTr="009B1EB0">
        <w:trPr>
          <w:trHeight w:val="720"/>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w:t>
            </w:r>
            <w:r w:rsidRPr="009A4419">
              <w:rPr>
                <w:rFonts w:ascii="宋体" w:eastAsia="宋体" w:hAnsi="宋体" w:cs="宋体"/>
                <w:color w:val="000000"/>
                <w:kern w:val="0"/>
                <w:sz w:val="21"/>
                <w:szCs w:val="21"/>
              </w:rPr>
              <w:t>18</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是否依据检验制度对采购货物进行检验，并做好相应记录。</w:t>
            </w:r>
          </w:p>
        </w:tc>
        <w:tc>
          <w:tcPr>
            <w:tcW w:w="647" w:type="dxa"/>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F6333">
              <w:rPr>
                <w:rFonts w:ascii="宋体" w:eastAsia="宋体" w:hAnsi="宋体" w:cs="宋体" w:hint="eastAsia"/>
                <w:color w:val="000000"/>
                <w:kern w:val="0"/>
                <w:sz w:val="21"/>
                <w:szCs w:val="21"/>
              </w:rPr>
              <w:t>核查检验记录完整性，是否做到批批检验。</w:t>
            </w:r>
          </w:p>
        </w:tc>
      </w:tr>
      <w:tr w:rsidR="0033674C" w:rsidRPr="009A4419" w:rsidTr="009B1EB0">
        <w:trPr>
          <w:trHeight w:val="634"/>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restart"/>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4.3</w:t>
            </w:r>
          </w:p>
        </w:tc>
        <w:tc>
          <w:tcPr>
            <w:tcW w:w="1984" w:type="dxa"/>
            <w:gridSpan w:val="2"/>
            <w:vMerge w:val="restart"/>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进口再生铜铝原料夹杂物的处置。</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color w:val="000000"/>
                <w:kern w:val="0"/>
                <w:sz w:val="21"/>
                <w:szCs w:val="21"/>
              </w:rPr>
              <w:t>19</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应有夹杂物的隔离和处置区域。</w:t>
            </w:r>
          </w:p>
        </w:tc>
        <w:tc>
          <w:tcPr>
            <w:tcW w:w="647" w:type="dxa"/>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核查企业是否设置了夹杂物的隔离、处置的区域和标识。</w:t>
            </w:r>
          </w:p>
        </w:tc>
      </w:tr>
      <w:tr w:rsidR="0033674C" w:rsidRPr="009A4419" w:rsidTr="009B1EB0">
        <w:trPr>
          <w:trHeight w:val="750"/>
        </w:trPr>
        <w:tc>
          <w:tcPr>
            <w:tcW w:w="1127" w:type="dxa"/>
            <w:vMerge/>
            <w:vAlign w:val="center"/>
          </w:tcPr>
          <w:p w:rsidR="0033674C" w:rsidRPr="009A4419" w:rsidRDefault="0033674C" w:rsidP="009B1EB0">
            <w:pPr>
              <w:rPr>
                <w:rFonts w:ascii="宋体" w:eastAsia="宋体" w:hAnsi="宋体"/>
                <w:sz w:val="21"/>
                <w:szCs w:val="21"/>
              </w:rPr>
            </w:pPr>
          </w:p>
        </w:tc>
        <w:tc>
          <w:tcPr>
            <w:tcW w:w="656" w:type="dxa"/>
            <w:vMerge/>
            <w:vAlign w:val="center"/>
          </w:tcPr>
          <w:p w:rsidR="0033674C" w:rsidRPr="009A4419" w:rsidRDefault="0033674C" w:rsidP="009B1EB0">
            <w:pPr>
              <w:rPr>
                <w:rFonts w:ascii="宋体" w:eastAsia="宋体" w:hAnsi="宋体"/>
                <w:sz w:val="21"/>
                <w:szCs w:val="21"/>
              </w:rPr>
            </w:pPr>
          </w:p>
        </w:tc>
        <w:tc>
          <w:tcPr>
            <w:tcW w:w="1984" w:type="dxa"/>
            <w:gridSpan w:val="2"/>
            <w:vMerge/>
            <w:vAlign w:val="center"/>
          </w:tcPr>
          <w:p w:rsidR="0033674C" w:rsidRPr="009A4419" w:rsidRDefault="0033674C" w:rsidP="009B1EB0">
            <w:pPr>
              <w:rPr>
                <w:rFonts w:ascii="宋体" w:eastAsia="宋体" w:hAnsi="宋体"/>
                <w:sz w:val="21"/>
                <w:szCs w:val="21"/>
              </w:rPr>
            </w:pP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w:t>
            </w:r>
            <w:r w:rsidRPr="009A4419">
              <w:rPr>
                <w:rFonts w:ascii="宋体" w:eastAsia="宋体" w:hAnsi="宋体" w:cs="宋体"/>
                <w:color w:val="000000"/>
                <w:kern w:val="0"/>
                <w:sz w:val="21"/>
                <w:szCs w:val="21"/>
              </w:rPr>
              <w:t>0</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夹杂物的处置是否符合管理要求。</w:t>
            </w:r>
          </w:p>
        </w:tc>
        <w:tc>
          <w:tcPr>
            <w:tcW w:w="647" w:type="dxa"/>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夹杂物是否做到无害化处置，是否与有资质的处理单位签订处置协议，定期予以处置。</w:t>
            </w:r>
          </w:p>
        </w:tc>
      </w:tr>
      <w:tr w:rsidR="0033674C" w:rsidRPr="009A4419" w:rsidTr="009B1EB0">
        <w:trPr>
          <w:trHeight w:val="1230"/>
        </w:trPr>
        <w:tc>
          <w:tcPr>
            <w:tcW w:w="1127" w:type="dxa"/>
            <w:vMerge/>
            <w:vAlign w:val="center"/>
          </w:tcPr>
          <w:p w:rsidR="0033674C" w:rsidRPr="009A4419" w:rsidRDefault="0033674C" w:rsidP="009B1EB0">
            <w:pPr>
              <w:rPr>
                <w:rFonts w:ascii="宋体" w:eastAsia="宋体" w:hAnsi="宋体"/>
                <w:sz w:val="21"/>
                <w:szCs w:val="21"/>
              </w:rPr>
            </w:pPr>
          </w:p>
        </w:tc>
        <w:tc>
          <w:tcPr>
            <w:tcW w:w="656" w:type="dxa"/>
            <w:vAlign w:val="center"/>
          </w:tcPr>
          <w:p w:rsidR="0033674C" w:rsidRPr="009A4419" w:rsidRDefault="0033674C" w:rsidP="009B1EB0">
            <w:pPr>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4.4</w:t>
            </w:r>
          </w:p>
        </w:tc>
        <w:tc>
          <w:tcPr>
            <w:tcW w:w="1984" w:type="dxa"/>
            <w:gridSpan w:val="2"/>
            <w:vAlign w:val="center"/>
          </w:tcPr>
          <w:p w:rsidR="0033674C" w:rsidRPr="009A4419" w:rsidRDefault="0033674C" w:rsidP="009B1EB0">
            <w:pP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进口再生铜铝原料不合格原因分析。</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w:t>
            </w:r>
            <w:r w:rsidRPr="009A4419">
              <w:rPr>
                <w:rFonts w:ascii="宋体" w:eastAsia="宋体" w:hAnsi="宋体" w:cs="宋体"/>
                <w:color w:val="000000"/>
                <w:kern w:val="0"/>
                <w:sz w:val="21"/>
                <w:szCs w:val="21"/>
              </w:rPr>
              <w:t>1</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是否对进口再生铜铝原料不合格原因进行分析，是否</w:t>
            </w:r>
            <w:proofErr w:type="gramStart"/>
            <w:r w:rsidRPr="009A4419">
              <w:rPr>
                <w:rFonts w:ascii="宋体" w:eastAsia="宋体" w:hAnsi="宋体" w:cs="宋体" w:hint="eastAsia"/>
                <w:color w:val="000000"/>
                <w:kern w:val="0"/>
                <w:sz w:val="21"/>
                <w:szCs w:val="21"/>
              </w:rPr>
              <w:t>厘</w:t>
            </w:r>
            <w:proofErr w:type="gramEnd"/>
            <w:r w:rsidRPr="009A4419">
              <w:rPr>
                <w:rFonts w:ascii="宋体" w:eastAsia="宋体" w:hAnsi="宋体" w:cs="宋体" w:hint="eastAsia"/>
                <w:color w:val="000000"/>
                <w:kern w:val="0"/>
                <w:sz w:val="21"/>
                <w:szCs w:val="21"/>
              </w:rPr>
              <w:t>清退运责任、采取相应的预防措施并有效实施。</w:t>
            </w:r>
          </w:p>
        </w:tc>
        <w:tc>
          <w:tcPr>
            <w:tcW w:w="647" w:type="dxa"/>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抽取进口再生铜铝原料不合格记录，看是否对进口再生铜铝原料不合格原因进行分析，退运责任是否厘清并采取相应的预防措施。</w:t>
            </w:r>
          </w:p>
        </w:tc>
      </w:tr>
      <w:tr w:rsidR="0033674C" w:rsidRPr="009A4419" w:rsidTr="009B1EB0">
        <w:trPr>
          <w:trHeight w:val="1545"/>
        </w:trPr>
        <w:tc>
          <w:tcPr>
            <w:tcW w:w="1127" w:type="dxa"/>
            <w:vMerge/>
            <w:vAlign w:val="center"/>
          </w:tcPr>
          <w:p w:rsidR="0033674C" w:rsidRPr="009A4419" w:rsidRDefault="0033674C" w:rsidP="009B1EB0">
            <w:pPr>
              <w:rPr>
                <w:rFonts w:ascii="宋体" w:eastAsia="宋体" w:hAnsi="宋体"/>
                <w:sz w:val="21"/>
                <w:szCs w:val="21"/>
              </w:rPr>
            </w:pPr>
          </w:p>
        </w:tc>
        <w:tc>
          <w:tcPr>
            <w:tcW w:w="656"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4.5</w:t>
            </w:r>
          </w:p>
        </w:tc>
        <w:tc>
          <w:tcPr>
            <w:tcW w:w="1984"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进口再生铜铝原料不合格信息的报告。</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w:t>
            </w:r>
            <w:r w:rsidRPr="009A4419">
              <w:rPr>
                <w:rFonts w:ascii="宋体" w:eastAsia="宋体" w:hAnsi="宋体" w:cs="宋体"/>
                <w:color w:val="000000"/>
                <w:kern w:val="0"/>
                <w:sz w:val="21"/>
                <w:szCs w:val="21"/>
              </w:rPr>
              <w:t>2</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企业是否对进口再生铜铝原料入厂检验及加工利用过程中发现的不合格信息在第一时间向所在地海关报告，并主动配合海关的调查及处理。</w:t>
            </w:r>
          </w:p>
        </w:tc>
        <w:tc>
          <w:tcPr>
            <w:tcW w:w="647" w:type="dxa"/>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核查进口再生铜铝原料质量管理制度中是否包括将发现的不合格信息向所在地海关报告的内容。</w:t>
            </w:r>
          </w:p>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核查企业相关人员是否熟悉不合格上报程序，现场不合格处置记录是否符合管理要求。</w:t>
            </w:r>
          </w:p>
          <w:p w:rsidR="0033674C" w:rsidRPr="009A4419" w:rsidRDefault="0033674C" w:rsidP="009B1EB0">
            <w:pPr>
              <w:widowControl/>
              <w:rPr>
                <w:rFonts w:ascii="宋体" w:eastAsia="宋体" w:hAnsi="宋体"/>
                <w:color w:val="000000"/>
                <w:kern w:val="0"/>
                <w:sz w:val="21"/>
                <w:szCs w:val="21"/>
              </w:rPr>
            </w:pPr>
          </w:p>
        </w:tc>
      </w:tr>
      <w:tr w:rsidR="0033674C" w:rsidRPr="009A4419" w:rsidTr="009B1EB0">
        <w:trPr>
          <w:trHeight w:val="1230"/>
        </w:trPr>
        <w:tc>
          <w:tcPr>
            <w:tcW w:w="1127" w:type="dxa"/>
            <w:vMerge w:val="restart"/>
            <w:vAlign w:val="center"/>
          </w:tcPr>
          <w:p w:rsidR="0033674C" w:rsidRPr="009A4419" w:rsidRDefault="0033674C" w:rsidP="009B1EB0">
            <w:pPr>
              <w:widowControl/>
              <w:jc w:val="center"/>
              <w:rPr>
                <w:rFonts w:ascii="宋体" w:eastAsia="宋体" w:hAnsi="宋体"/>
                <w:kern w:val="0"/>
                <w:sz w:val="21"/>
                <w:szCs w:val="21"/>
              </w:rPr>
            </w:pPr>
            <w:r w:rsidRPr="009A4419">
              <w:rPr>
                <w:rFonts w:ascii="宋体" w:eastAsia="宋体" w:hAnsi="宋体" w:cs="宋体" w:hint="eastAsia"/>
                <w:kern w:val="0"/>
                <w:sz w:val="21"/>
                <w:szCs w:val="21"/>
              </w:rPr>
              <w:t>5.仓储</w:t>
            </w:r>
          </w:p>
          <w:p w:rsidR="0033674C" w:rsidRPr="009A4419" w:rsidRDefault="0033674C" w:rsidP="009B1EB0">
            <w:pPr>
              <w:jc w:val="center"/>
              <w:rPr>
                <w:rFonts w:ascii="宋体" w:eastAsia="宋体" w:hAnsi="宋体"/>
                <w:color w:val="FF0000"/>
                <w:kern w:val="0"/>
                <w:sz w:val="21"/>
                <w:szCs w:val="21"/>
              </w:rPr>
            </w:pPr>
            <w:r w:rsidRPr="009A4419">
              <w:rPr>
                <w:rFonts w:ascii="宋体" w:eastAsia="宋体" w:hAnsi="宋体" w:cs="宋体" w:hint="eastAsia"/>
                <w:kern w:val="0"/>
                <w:sz w:val="21"/>
                <w:szCs w:val="21"/>
              </w:rPr>
              <w:t>管理</w:t>
            </w:r>
          </w:p>
        </w:tc>
        <w:tc>
          <w:tcPr>
            <w:tcW w:w="656"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5.1</w:t>
            </w:r>
          </w:p>
        </w:tc>
        <w:tc>
          <w:tcPr>
            <w:tcW w:w="1984"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应对进口再生铜铝原料实施专区存放，仓储过程使用适宜的方法加以识别。</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w:t>
            </w:r>
            <w:r w:rsidRPr="009A4419">
              <w:rPr>
                <w:rFonts w:ascii="宋体" w:eastAsia="宋体" w:hAnsi="宋体" w:cs="宋体"/>
                <w:color w:val="000000"/>
                <w:kern w:val="0"/>
                <w:sz w:val="21"/>
                <w:szCs w:val="21"/>
              </w:rPr>
              <w:t>3</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是否对进口再生铜铝原料仓储过程用适宜的方法加以识别。</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在企业仓库现场核查进口再生铜铝原料是否专区存放，核查进口可用作原料的仓储过程中是否用适宜的方法加以识别。</w:t>
            </w:r>
          </w:p>
        </w:tc>
      </w:tr>
      <w:tr w:rsidR="0033674C" w:rsidRPr="009A4419" w:rsidTr="009B1EB0">
        <w:trPr>
          <w:trHeight w:val="960"/>
        </w:trPr>
        <w:tc>
          <w:tcPr>
            <w:tcW w:w="1127" w:type="dxa"/>
            <w:vMerge/>
            <w:vAlign w:val="center"/>
          </w:tcPr>
          <w:p w:rsidR="0033674C" w:rsidRPr="009A4419" w:rsidRDefault="0033674C" w:rsidP="009B1EB0">
            <w:pPr>
              <w:rPr>
                <w:rFonts w:ascii="宋体" w:eastAsia="宋体" w:hAnsi="宋体"/>
                <w:sz w:val="21"/>
                <w:szCs w:val="21"/>
              </w:rPr>
            </w:pPr>
          </w:p>
        </w:tc>
        <w:tc>
          <w:tcPr>
            <w:tcW w:w="656"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5.2</w:t>
            </w:r>
          </w:p>
        </w:tc>
        <w:tc>
          <w:tcPr>
            <w:tcW w:w="1984"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入厂检验合格后，进口再生铜铝原料应建立专门的出入库记录。</w:t>
            </w:r>
          </w:p>
        </w:tc>
        <w:tc>
          <w:tcPr>
            <w:tcW w:w="709" w:type="dxa"/>
            <w:vAlign w:val="center"/>
          </w:tcPr>
          <w:p w:rsidR="0033674C" w:rsidRPr="009A4419" w:rsidRDefault="0033674C" w:rsidP="009B1EB0">
            <w:pPr>
              <w:widowControl/>
              <w:jc w:val="center"/>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2</w:t>
            </w:r>
            <w:r w:rsidRPr="009A4419">
              <w:rPr>
                <w:rFonts w:ascii="宋体" w:eastAsia="宋体" w:hAnsi="宋体" w:cs="宋体"/>
                <w:color w:val="000000"/>
                <w:kern w:val="0"/>
                <w:sz w:val="21"/>
                <w:szCs w:val="21"/>
              </w:rPr>
              <w:t>4</w:t>
            </w:r>
          </w:p>
        </w:tc>
        <w:tc>
          <w:tcPr>
            <w:tcW w:w="3037" w:type="dxa"/>
            <w:gridSpan w:val="2"/>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是否制定了出入库记录。</w:t>
            </w:r>
          </w:p>
        </w:tc>
        <w:tc>
          <w:tcPr>
            <w:tcW w:w="647" w:type="dxa"/>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912" w:type="dxa"/>
            <w:gridSpan w:val="2"/>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 xml:space="preserve">　</w:t>
            </w:r>
          </w:p>
        </w:tc>
        <w:tc>
          <w:tcPr>
            <w:tcW w:w="5393" w:type="dxa"/>
            <w:vAlign w:val="center"/>
          </w:tcPr>
          <w:p w:rsidR="0033674C" w:rsidRPr="009A4419" w:rsidRDefault="0033674C" w:rsidP="009B1EB0">
            <w:pPr>
              <w:widowControl/>
              <w:rPr>
                <w:rFonts w:ascii="宋体" w:eastAsia="宋体" w:hAnsi="宋体"/>
                <w:color w:val="000000"/>
                <w:kern w:val="0"/>
                <w:sz w:val="21"/>
                <w:szCs w:val="21"/>
              </w:rPr>
            </w:pPr>
            <w:r w:rsidRPr="009A4419">
              <w:rPr>
                <w:rFonts w:ascii="宋体" w:eastAsia="宋体" w:hAnsi="宋体" w:cs="宋体" w:hint="eastAsia"/>
                <w:color w:val="000000"/>
                <w:kern w:val="0"/>
                <w:sz w:val="21"/>
                <w:szCs w:val="21"/>
              </w:rPr>
              <w:t>随机抽查出入库记录，核查再生铜铝原料入厂检验合格后的出入库记录，对照现有库存核查一致性和追溯性。</w:t>
            </w:r>
          </w:p>
        </w:tc>
      </w:tr>
      <w:tr w:rsidR="0033674C" w:rsidRPr="009A4419" w:rsidTr="009B1EB0">
        <w:trPr>
          <w:trHeight w:val="567"/>
        </w:trPr>
        <w:tc>
          <w:tcPr>
            <w:tcW w:w="14465" w:type="dxa"/>
            <w:gridSpan w:val="11"/>
            <w:vAlign w:val="center"/>
          </w:tcPr>
          <w:p w:rsidR="0033674C" w:rsidRPr="009A4419" w:rsidRDefault="0033674C" w:rsidP="009B1EB0">
            <w:pPr>
              <w:widowControl/>
              <w:jc w:val="center"/>
              <w:rPr>
                <w:rFonts w:ascii="宋体" w:eastAsia="宋体" w:hAnsi="宋体" w:cs="宋体" w:hint="eastAsia"/>
                <w:b/>
                <w:color w:val="000000"/>
                <w:kern w:val="0"/>
                <w:sz w:val="21"/>
                <w:szCs w:val="21"/>
              </w:rPr>
            </w:pPr>
            <w:r w:rsidRPr="009A4419">
              <w:rPr>
                <w:rFonts w:ascii="宋体" w:eastAsia="宋体" w:hAnsi="宋体" w:cs="宋体" w:hint="eastAsia"/>
                <w:b/>
                <w:color w:val="000000"/>
                <w:kern w:val="0"/>
                <w:sz w:val="21"/>
                <w:szCs w:val="21"/>
              </w:rPr>
              <w:t>核查情况汇总表</w:t>
            </w:r>
          </w:p>
        </w:tc>
      </w:tr>
      <w:tr w:rsidR="0033674C" w:rsidRPr="009A4419" w:rsidTr="009B1EB0">
        <w:trPr>
          <w:trHeight w:val="2964"/>
        </w:trPr>
        <w:tc>
          <w:tcPr>
            <w:tcW w:w="14465" w:type="dxa"/>
            <w:gridSpan w:val="11"/>
            <w:vAlign w:val="center"/>
          </w:tcPr>
          <w:p w:rsidR="0033674C" w:rsidRPr="008F1334" w:rsidRDefault="0033674C" w:rsidP="009B1EB0">
            <w:pPr>
              <w:spacing w:line="480" w:lineRule="auto"/>
              <w:ind w:left="180"/>
              <w:rPr>
                <w:rFonts w:ascii="宋体" w:eastAsia="宋体" w:hAnsi="宋体" w:hint="eastAsia"/>
                <w:sz w:val="28"/>
                <w:szCs w:val="28"/>
              </w:rPr>
            </w:pPr>
            <w:r w:rsidRPr="008F1334">
              <w:rPr>
                <w:rFonts w:ascii="宋体" w:eastAsia="宋体" w:hAnsi="宋体" w:cs="宋体" w:hint="eastAsia"/>
                <w:sz w:val="28"/>
                <w:szCs w:val="28"/>
              </w:rPr>
              <w:lastRenderedPageBreak/>
              <w:t>核查结论：</w:t>
            </w:r>
          </w:p>
          <w:p w:rsidR="0033674C" w:rsidRPr="008F1334" w:rsidRDefault="0033674C" w:rsidP="009B1EB0">
            <w:pPr>
              <w:spacing w:line="480" w:lineRule="auto"/>
              <w:ind w:firstLineChars="200" w:firstLine="560"/>
              <w:rPr>
                <w:rFonts w:ascii="宋体" w:eastAsia="宋体" w:hAnsi="宋体" w:hint="eastAsia"/>
                <w:sz w:val="28"/>
                <w:szCs w:val="28"/>
              </w:rPr>
            </w:pPr>
            <w:r w:rsidRPr="008F1334">
              <w:rPr>
                <w:rFonts w:ascii="宋体" w:eastAsia="宋体" w:hAnsi="宋体" w:cs="宋体" w:hint="eastAsia"/>
                <w:sz w:val="28"/>
                <w:szCs w:val="28"/>
              </w:rPr>
              <w:t xml:space="preserve">核查结果统计： 否决项：    项；                      不符合：     项；   </w:t>
            </w:r>
          </w:p>
          <w:p w:rsidR="0033674C" w:rsidRPr="008F1334" w:rsidRDefault="0033674C" w:rsidP="009B1EB0">
            <w:pPr>
              <w:spacing w:line="480" w:lineRule="auto"/>
              <w:ind w:firstLineChars="200" w:firstLine="560"/>
              <w:rPr>
                <w:rFonts w:ascii="宋体" w:eastAsia="宋体" w:hAnsi="宋体" w:hint="eastAsia"/>
                <w:sz w:val="28"/>
                <w:szCs w:val="28"/>
              </w:rPr>
            </w:pPr>
            <w:r w:rsidRPr="008F1334">
              <w:rPr>
                <w:rFonts w:ascii="宋体" w:eastAsia="宋体" w:hAnsi="宋体" w:cs="宋体" w:hint="eastAsia"/>
                <w:sz w:val="28"/>
                <w:szCs w:val="28"/>
              </w:rPr>
              <w:t>最终核查结论：</w:t>
            </w:r>
          </w:p>
          <w:p w:rsidR="0033674C" w:rsidRPr="008F1334" w:rsidRDefault="0033674C" w:rsidP="009B1EB0">
            <w:pPr>
              <w:spacing w:line="360" w:lineRule="auto"/>
              <w:ind w:left="181"/>
              <w:rPr>
                <w:rFonts w:ascii="宋体" w:eastAsia="宋体" w:hAnsi="宋体" w:hint="eastAsia"/>
                <w:sz w:val="28"/>
                <w:szCs w:val="28"/>
              </w:rPr>
            </w:pPr>
            <w:r w:rsidRPr="008F1334">
              <w:rPr>
                <w:rFonts w:ascii="宋体" w:eastAsia="宋体" w:hAnsi="宋体" w:cs="宋体" w:hint="eastAsia"/>
                <w:sz w:val="28"/>
                <w:szCs w:val="28"/>
              </w:rPr>
              <w:t xml:space="preserve">　　　　　　　　　　　　　　　　　　　　　　　　　　　　　　　　　评审组组长（签字）：</w:t>
            </w:r>
          </w:p>
          <w:p w:rsidR="0033674C" w:rsidRPr="009A4419" w:rsidRDefault="0033674C" w:rsidP="009B1EB0">
            <w:pPr>
              <w:spacing w:line="360" w:lineRule="auto"/>
              <w:rPr>
                <w:rFonts w:ascii="宋体" w:eastAsia="宋体" w:hAnsi="宋体" w:hint="eastAsia"/>
                <w:sz w:val="28"/>
                <w:szCs w:val="28"/>
              </w:rPr>
            </w:pPr>
            <w:r w:rsidRPr="009A4419">
              <w:rPr>
                <w:rFonts w:ascii="宋体" w:eastAsia="宋体" w:hAnsi="宋体" w:hint="eastAsia"/>
                <w:sz w:val="28"/>
                <w:szCs w:val="28"/>
              </w:rPr>
              <w:t xml:space="preserve">　　　　　　　　　　　　　　　　　　　　　　　　　　　　　 　 </w:t>
            </w:r>
            <w:r w:rsidRPr="009A4419">
              <w:rPr>
                <w:rFonts w:ascii="宋体" w:eastAsia="宋体" w:hAnsi="宋体"/>
                <w:sz w:val="28"/>
                <w:szCs w:val="28"/>
              </w:rPr>
              <w:t xml:space="preserve">       </w:t>
            </w:r>
            <w:r w:rsidRPr="009A4419">
              <w:rPr>
                <w:rFonts w:ascii="宋体" w:eastAsia="宋体" w:hAnsi="宋体" w:hint="eastAsia"/>
                <w:sz w:val="28"/>
                <w:szCs w:val="28"/>
              </w:rPr>
              <w:t>年　　月　　日</w:t>
            </w:r>
          </w:p>
        </w:tc>
      </w:tr>
      <w:tr w:rsidR="0033674C" w:rsidRPr="009A4419" w:rsidTr="009B1EB0">
        <w:trPr>
          <w:trHeight w:val="567"/>
        </w:trPr>
        <w:tc>
          <w:tcPr>
            <w:tcW w:w="2344" w:type="dxa"/>
            <w:gridSpan w:val="3"/>
            <w:vAlign w:val="center"/>
          </w:tcPr>
          <w:p w:rsidR="0033674C" w:rsidRPr="00733438" w:rsidRDefault="0033674C" w:rsidP="009B1EB0">
            <w:pPr>
              <w:jc w:val="center"/>
              <w:rPr>
                <w:rFonts w:ascii="宋体" w:eastAsia="宋体" w:hAnsi="宋体" w:hint="eastAsia"/>
                <w:sz w:val="21"/>
                <w:szCs w:val="21"/>
              </w:rPr>
            </w:pPr>
            <w:r w:rsidRPr="00733438">
              <w:rPr>
                <w:rFonts w:ascii="宋体" w:eastAsia="宋体" w:hAnsi="宋体" w:cs="宋体" w:hint="eastAsia"/>
                <w:sz w:val="21"/>
                <w:szCs w:val="21"/>
              </w:rPr>
              <w:t>评审员姓名</w:t>
            </w:r>
          </w:p>
        </w:tc>
        <w:tc>
          <w:tcPr>
            <w:tcW w:w="4512" w:type="dxa"/>
            <w:gridSpan w:val="3"/>
            <w:vAlign w:val="center"/>
          </w:tcPr>
          <w:p w:rsidR="0033674C" w:rsidRPr="00733438" w:rsidRDefault="0033674C" w:rsidP="009B1EB0">
            <w:pPr>
              <w:jc w:val="center"/>
              <w:rPr>
                <w:rFonts w:ascii="宋体" w:eastAsia="宋体" w:hAnsi="宋体" w:hint="eastAsia"/>
                <w:sz w:val="21"/>
                <w:szCs w:val="21"/>
              </w:rPr>
            </w:pPr>
            <w:r w:rsidRPr="00733438">
              <w:rPr>
                <w:rFonts w:ascii="宋体" w:eastAsia="宋体" w:hAnsi="宋体" w:cs="宋体" w:hint="eastAsia"/>
                <w:sz w:val="21"/>
                <w:szCs w:val="21"/>
              </w:rPr>
              <w:t>工作单位</w:t>
            </w:r>
          </w:p>
        </w:tc>
        <w:tc>
          <w:tcPr>
            <w:tcW w:w="2152" w:type="dxa"/>
            <w:gridSpan w:val="3"/>
            <w:vAlign w:val="center"/>
          </w:tcPr>
          <w:p w:rsidR="0033674C" w:rsidRPr="00733438" w:rsidRDefault="0033674C" w:rsidP="009B1EB0">
            <w:pPr>
              <w:jc w:val="center"/>
              <w:rPr>
                <w:rFonts w:ascii="宋体" w:eastAsia="宋体" w:hAnsi="宋体" w:hint="eastAsia"/>
                <w:sz w:val="21"/>
                <w:szCs w:val="21"/>
              </w:rPr>
            </w:pPr>
            <w:r w:rsidRPr="00733438">
              <w:rPr>
                <w:rFonts w:ascii="宋体" w:eastAsia="宋体" w:hAnsi="宋体" w:cs="宋体" w:hint="eastAsia"/>
                <w:sz w:val="21"/>
                <w:szCs w:val="21"/>
              </w:rPr>
              <w:t>职务</w:t>
            </w:r>
          </w:p>
        </w:tc>
        <w:tc>
          <w:tcPr>
            <w:tcW w:w="5457" w:type="dxa"/>
            <w:gridSpan w:val="2"/>
            <w:vAlign w:val="center"/>
          </w:tcPr>
          <w:p w:rsidR="0033674C" w:rsidRPr="00733438" w:rsidRDefault="0033674C" w:rsidP="009B1EB0">
            <w:pPr>
              <w:jc w:val="center"/>
              <w:rPr>
                <w:rFonts w:ascii="宋体" w:eastAsia="宋体" w:hAnsi="宋体" w:hint="eastAsia"/>
                <w:sz w:val="21"/>
                <w:szCs w:val="21"/>
              </w:rPr>
            </w:pPr>
            <w:r w:rsidRPr="00733438">
              <w:rPr>
                <w:rFonts w:ascii="宋体" w:eastAsia="宋体" w:hAnsi="宋体" w:cs="宋体" w:hint="eastAsia"/>
                <w:sz w:val="21"/>
                <w:szCs w:val="21"/>
              </w:rPr>
              <w:t>被审查企业对评审结论的意见</w:t>
            </w:r>
          </w:p>
        </w:tc>
      </w:tr>
      <w:tr w:rsidR="0033674C" w:rsidRPr="009A4419" w:rsidTr="009B1EB0">
        <w:trPr>
          <w:trHeight w:val="567"/>
        </w:trPr>
        <w:tc>
          <w:tcPr>
            <w:tcW w:w="2344" w:type="dxa"/>
            <w:gridSpan w:val="3"/>
            <w:vAlign w:val="center"/>
          </w:tcPr>
          <w:p w:rsidR="0033674C" w:rsidRPr="00733438" w:rsidRDefault="0033674C" w:rsidP="009B1EB0">
            <w:pPr>
              <w:widowControl/>
              <w:jc w:val="center"/>
              <w:rPr>
                <w:rFonts w:ascii="宋体" w:eastAsia="宋体" w:hAnsi="宋体" w:cs="宋体" w:hint="eastAsia"/>
                <w:sz w:val="21"/>
                <w:szCs w:val="21"/>
              </w:rPr>
            </w:pPr>
          </w:p>
        </w:tc>
        <w:tc>
          <w:tcPr>
            <w:tcW w:w="4512" w:type="dxa"/>
            <w:gridSpan w:val="3"/>
            <w:vAlign w:val="center"/>
          </w:tcPr>
          <w:p w:rsidR="0033674C" w:rsidRPr="00733438" w:rsidRDefault="0033674C" w:rsidP="009B1EB0">
            <w:pPr>
              <w:widowControl/>
              <w:jc w:val="center"/>
              <w:rPr>
                <w:rFonts w:ascii="宋体" w:eastAsia="宋体" w:hAnsi="宋体" w:cs="宋体" w:hint="eastAsia"/>
                <w:sz w:val="21"/>
                <w:szCs w:val="21"/>
              </w:rPr>
            </w:pPr>
          </w:p>
        </w:tc>
        <w:tc>
          <w:tcPr>
            <w:tcW w:w="2152" w:type="dxa"/>
            <w:gridSpan w:val="3"/>
            <w:vAlign w:val="center"/>
          </w:tcPr>
          <w:p w:rsidR="0033674C" w:rsidRPr="00733438" w:rsidRDefault="0033674C" w:rsidP="009B1EB0">
            <w:pPr>
              <w:widowControl/>
              <w:jc w:val="center"/>
              <w:rPr>
                <w:rFonts w:ascii="宋体" w:eastAsia="宋体" w:hAnsi="宋体" w:cs="宋体" w:hint="eastAsia"/>
                <w:sz w:val="21"/>
                <w:szCs w:val="21"/>
              </w:rPr>
            </w:pPr>
          </w:p>
        </w:tc>
        <w:tc>
          <w:tcPr>
            <w:tcW w:w="5457" w:type="dxa"/>
            <w:gridSpan w:val="2"/>
            <w:vMerge w:val="restart"/>
            <w:vAlign w:val="center"/>
          </w:tcPr>
          <w:p w:rsidR="0033674C" w:rsidRPr="00733438" w:rsidRDefault="0033674C" w:rsidP="009B1EB0">
            <w:pPr>
              <w:spacing w:line="480" w:lineRule="auto"/>
              <w:rPr>
                <w:rFonts w:ascii="宋体" w:eastAsia="宋体" w:hAnsi="宋体" w:hint="eastAsia"/>
                <w:sz w:val="21"/>
                <w:szCs w:val="21"/>
              </w:rPr>
            </w:pPr>
            <w:r w:rsidRPr="00733438">
              <w:rPr>
                <w:rFonts w:ascii="宋体" w:eastAsia="宋体" w:hAnsi="宋体" w:cs="宋体" w:hint="eastAsia"/>
                <w:sz w:val="21"/>
                <w:szCs w:val="21"/>
              </w:rPr>
              <w:t>企业代表：</w:t>
            </w:r>
          </w:p>
          <w:p w:rsidR="0033674C" w:rsidRPr="00733438" w:rsidRDefault="0033674C" w:rsidP="009B1EB0">
            <w:pPr>
              <w:spacing w:line="480" w:lineRule="auto"/>
              <w:rPr>
                <w:rFonts w:ascii="宋体" w:eastAsia="宋体" w:hAnsi="宋体" w:hint="eastAsia"/>
                <w:sz w:val="21"/>
                <w:szCs w:val="21"/>
              </w:rPr>
            </w:pPr>
            <w:r w:rsidRPr="00733438">
              <w:rPr>
                <w:rFonts w:ascii="宋体" w:eastAsia="宋体" w:hAnsi="宋体" w:cs="宋体" w:hint="eastAsia"/>
                <w:sz w:val="21"/>
                <w:szCs w:val="21"/>
              </w:rPr>
              <w:t xml:space="preserve">　　　　（企业公章）</w:t>
            </w:r>
          </w:p>
          <w:p w:rsidR="0033674C" w:rsidRPr="00733438" w:rsidRDefault="0033674C" w:rsidP="009B1EB0">
            <w:pPr>
              <w:widowControl/>
              <w:spacing w:line="480" w:lineRule="auto"/>
              <w:jc w:val="center"/>
              <w:rPr>
                <w:rFonts w:ascii="宋体" w:eastAsia="宋体" w:hAnsi="宋体" w:cs="宋体" w:hint="eastAsia"/>
                <w:sz w:val="21"/>
                <w:szCs w:val="21"/>
              </w:rPr>
            </w:pPr>
            <w:r w:rsidRPr="00733438">
              <w:rPr>
                <w:rFonts w:ascii="宋体" w:eastAsia="宋体" w:hAnsi="宋体" w:cs="宋体" w:hint="eastAsia"/>
                <w:sz w:val="21"/>
                <w:szCs w:val="21"/>
              </w:rPr>
              <w:t xml:space="preserve">　　　年　　月　　日</w:t>
            </w:r>
          </w:p>
        </w:tc>
      </w:tr>
      <w:tr w:rsidR="0033674C" w:rsidRPr="009A4419" w:rsidTr="009B1EB0">
        <w:trPr>
          <w:trHeight w:val="567"/>
        </w:trPr>
        <w:tc>
          <w:tcPr>
            <w:tcW w:w="2344"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4512"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2152"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5457" w:type="dxa"/>
            <w:gridSpan w:val="2"/>
            <w:vMerge/>
            <w:vAlign w:val="center"/>
          </w:tcPr>
          <w:p w:rsidR="0033674C" w:rsidRPr="008F1334" w:rsidRDefault="0033674C" w:rsidP="009B1EB0">
            <w:pPr>
              <w:widowControl/>
              <w:jc w:val="center"/>
              <w:rPr>
                <w:rFonts w:ascii="宋体" w:eastAsia="宋体" w:hAnsi="宋体" w:cs="宋体" w:hint="eastAsia"/>
                <w:sz w:val="28"/>
                <w:szCs w:val="28"/>
              </w:rPr>
            </w:pPr>
          </w:p>
        </w:tc>
      </w:tr>
      <w:tr w:rsidR="0033674C" w:rsidRPr="009A4419" w:rsidTr="009B1EB0">
        <w:trPr>
          <w:trHeight w:val="567"/>
        </w:trPr>
        <w:tc>
          <w:tcPr>
            <w:tcW w:w="2344"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4512"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2152"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5457" w:type="dxa"/>
            <w:gridSpan w:val="2"/>
            <w:vMerge/>
            <w:vAlign w:val="center"/>
          </w:tcPr>
          <w:p w:rsidR="0033674C" w:rsidRPr="008F1334" w:rsidRDefault="0033674C" w:rsidP="009B1EB0">
            <w:pPr>
              <w:widowControl/>
              <w:jc w:val="center"/>
              <w:rPr>
                <w:rFonts w:ascii="宋体" w:eastAsia="宋体" w:hAnsi="宋体" w:cs="宋体" w:hint="eastAsia"/>
                <w:sz w:val="28"/>
                <w:szCs w:val="28"/>
              </w:rPr>
            </w:pPr>
          </w:p>
        </w:tc>
      </w:tr>
      <w:tr w:rsidR="0033674C" w:rsidRPr="009A4419" w:rsidTr="009B1EB0">
        <w:trPr>
          <w:trHeight w:val="567"/>
        </w:trPr>
        <w:tc>
          <w:tcPr>
            <w:tcW w:w="2344"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4512"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2152" w:type="dxa"/>
            <w:gridSpan w:val="3"/>
            <w:vAlign w:val="center"/>
          </w:tcPr>
          <w:p w:rsidR="0033674C" w:rsidRPr="008F1334" w:rsidRDefault="0033674C" w:rsidP="009B1EB0">
            <w:pPr>
              <w:widowControl/>
              <w:jc w:val="center"/>
              <w:rPr>
                <w:rFonts w:ascii="宋体" w:eastAsia="宋体" w:hAnsi="宋体" w:cs="宋体" w:hint="eastAsia"/>
                <w:sz w:val="28"/>
                <w:szCs w:val="28"/>
              </w:rPr>
            </w:pPr>
          </w:p>
        </w:tc>
        <w:tc>
          <w:tcPr>
            <w:tcW w:w="5457" w:type="dxa"/>
            <w:gridSpan w:val="2"/>
            <w:vMerge/>
            <w:vAlign w:val="center"/>
          </w:tcPr>
          <w:p w:rsidR="0033674C" w:rsidRPr="008F1334" w:rsidRDefault="0033674C" w:rsidP="009B1EB0">
            <w:pPr>
              <w:widowControl/>
              <w:jc w:val="center"/>
              <w:rPr>
                <w:rFonts w:ascii="宋体" w:eastAsia="宋体" w:hAnsi="宋体" w:cs="宋体" w:hint="eastAsia"/>
                <w:sz w:val="28"/>
                <w:szCs w:val="28"/>
              </w:rPr>
            </w:pPr>
          </w:p>
        </w:tc>
      </w:tr>
    </w:tbl>
    <w:p w:rsidR="00351772" w:rsidRDefault="00351772">
      <w:pPr>
        <w:rPr>
          <w:rFonts w:hint="eastAsia"/>
        </w:rPr>
      </w:pPr>
    </w:p>
    <w:sectPr w:rsidR="00351772" w:rsidSect="0033674C">
      <w:pgSz w:w="16838" w:h="11906" w:orient="landscape"/>
      <w:pgMar w:top="1800" w:right="1440" w:bottom="1800" w:left="1440" w:header="851" w:footer="992" w:gutter="0"/>
      <w:cols w:space="425"/>
      <w:docGrid w:type="lines"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彩云">
    <w:panose1 w:val="02010800040101010101"/>
    <w:charset w:val="86"/>
    <w:family w:val="auto"/>
    <w:pitch w:val="variable"/>
    <w:sig w:usb0="00000001" w:usb1="080F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0931" w:rsidRDefault="0033674C">
    <w:pPr>
      <w:pStyle w:val="a3"/>
      <w:ind w:firstLineChars="150" w:firstLine="270"/>
    </w:pPr>
    <w:r>
      <w:fldChar w:fldCharType="begin"/>
    </w:r>
    <w:r>
      <w:instrText>PAGE   \* MERGEFORMAT</w:instrText>
    </w:r>
    <w:r>
      <w:fldChar w:fldCharType="separate"/>
    </w:r>
    <w:r w:rsidRPr="00BF1D97">
      <w:rPr>
        <w:noProof/>
        <w:lang w:val="zh-CN" w:eastAsia="zh-CN"/>
      </w:rPr>
      <w:t>-</w:t>
    </w:r>
    <w:r w:rsidRPr="00BF1D97">
      <w:rPr>
        <w:noProof/>
        <w:lang w:val="en-US" w:eastAsia="zh-CN"/>
      </w:rPr>
      <w:t xml:space="preserve"> 58 -</w:t>
    </w:r>
    <w:r>
      <w:fldChar w:fldCharType="end"/>
    </w:r>
  </w:p>
  <w:p w:rsidR="00400931" w:rsidRDefault="0033674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0931" w:rsidRDefault="0033674C">
    <w:pPr>
      <w:pStyle w:val="a3"/>
      <w:ind w:right="270"/>
      <w:jc w:val="right"/>
    </w:pPr>
    <w:r>
      <w:fldChar w:fldCharType="begin"/>
    </w:r>
    <w:r>
      <w:instrText>PAGE   \* MERG</w:instrText>
    </w:r>
    <w:r>
      <w:instrText>EFORMAT</w:instrText>
    </w:r>
    <w:r>
      <w:fldChar w:fldCharType="separate"/>
    </w:r>
    <w:r w:rsidRPr="00BF1D97">
      <w:rPr>
        <w:noProof/>
        <w:lang w:val="zh-CN" w:eastAsia="zh-CN"/>
      </w:rPr>
      <w:t>-</w:t>
    </w:r>
    <w:r w:rsidRPr="00BF1D97">
      <w:rPr>
        <w:noProof/>
        <w:lang w:val="en-US" w:eastAsia="zh-CN"/>
      </w:rPr>
      <w:t xml:space="preserve"> 59 -</w:t>
    </w:r>
    <w:r>
      <w:fldChar w:fldCharType="end"/>
    </w:r>
  </w:p>
  <w:p w:rsidR="00400931" w:rsidRDefault="0033674C">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74C"/>
    <w:rsid w:val="00071C46"/>
    <w:rsid w:val="000B5278"/>
    <w:rsid w:val="00226F98"/>
    <w:rsid w:val="0033674C"/>
    <w:rsid w:val="00351772"/>
    <w:rsid w:val="00502660"/>
    <w:rsid w:val="007E1565"/>
    <w:rsid w:val="00CE1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870C3"/>
  <w15:chartTrackingRefBased/>
  <w15:docId w15:val="{7511F3C2-25A7-4E90-8F15-BD01006C4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674C"/>
    <w:pPr>
      <w:widowControl w:val="0"/>
      <w:jc w:val="both"/>
    </w:pPr>
    <w:rPr>
      <w:rFonts w:ascii="Calibri" w:eastAsia="华文彩云"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33674C"/>
    <w:rPr>
      <w:sz w:val="18"/>
      <w:szCs w:val="18"/>
    </w:rPr>
  </w:style>
  <w:style w:type="paragraph" w:styleId="a3">
    <w:name w:val="footer"/>
    <w:basedOn w:val="a"/>
    <w:link w:val="Char"/>
    <w:uiPriority w:val="99"/>
    <w:unhideWhenUsed/>
    <w:qFormat/>
    <w:rsid w:val="003367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4">
    <w:name w:val="页脚 字符"/>
    <w:basedOn w:val="a0"/>
    <w:uiPriority w:val="99"/>
    <w:semiHidden/>
    <w:rsid w:val="0033674C"/>
    <w:rPr>
      <w:rFonts w:ascii="Calibri" w:eastAsia="华文彩云" w:hAnsi="Calibri" w:cs="Times New Roman"/>
      <w:sz w:val="18"/>
      <w:szCs w:val="18"/>
    </w:rPr>
  </w:style>
  <w:style w:type="paragraph" w:styleId="3">
    <w:name w:val="Body Text Indent 3"/>
    <w:basedOn w:val="a"/>
    <w:link w:val="30"/>
    <w:rsid w:val="0033674C"/>
    <w:pPr>
      <w:spacing w:beforeLines="50" w:before="50" w:afterLines="50" w:after="120" w:line="400" w:lineRule="exact"/>
      <w:ind w:leftChars="200" w:left="420" w:firstLineChars="200" w:firstLine="200"/>
      <w:contextualSpacing/>
    </w:pPr>
    <w:rPr>
      <w:rFonts w:ascii="Times New Roman" w:eastAsia="宋体" w:hAnsi="Times New Roman"/>
      <w:sz w:val="16"/>
      <w:szCs w:val="16"/>
    </w:rPr>
  </w:style>
  <w:style w:type="character" w:customStyle="1" w:styleId="30">
    <w:name w:val="正文文本缩进 3 字符"/>
    <w:basedOn w:val="a0"/>
    <w:link w:val="3"/>
    <w:qFormat/>
    <w:rsid w:val="0033674C"/>
    <w:rPr>
      <w:rFonts w:ascii="Times New Roman" w:eastAsia="宋体" w:hAnsi="Times New Roman" w:cs="Times New Roman"/>
      <w:sz w:val="16"/>
      <w:szCs w:val="16"/>
    </w:rPr>
  </w:style>
  <w:style w:type="paragraph" w:styleId="a5">
    <w:name w:val="No Spacing"/>
    <w:uiPriority w:val="1"/>
    <w:qFormat/>
    <w:rsid w:val="0033674C"/>
    <w:pPr>
      <w:widowControl w:val="0"/>
      <w:jc w:val="both"/>
    </w:pPr>
    <w:rPr>
      <w:rFonts w:ascii="仿宋_GB2312" w:eastAsia="宋体" w:hAnsi="黑体" w:cs="Times New Roman"/>
      <w:sz w:val="24"/>
      <w:szCs w:val="32"/>
    </w:rPr>
  </w:style>
  <w:style w:type="paragraph" w:styleId="a6">
    <w:name w:val="Title"/>
    <w:basedOn w:val="a"/>
    <w:next w:val="a"/>
    <w:link w:val="a7"/>
    <w:uiPriority w:val="10"/>
    <w:qFormat/>
    <w:rsid w:val="0033674C"/>
    <w:pPr>
      <w:spacing w:before="240" w:after="60"/>
      <w:jc w:val="center"/>
      <w:outlineLvl w:val="0"/>
    </w:pPr>
    <w:rPr>
      <w:rFonts w:ascii="等线 Light" w:eastAsia="宋体" w:hAnsi="等线 Light"/>
      <w:b/>
      <w:bCs/>
      <w:szCs w:val="32"/>
    </w:rPr>
  </w:style>
  <w:style w:type="character" w:customStyle="1" w:styleId="a7">
    <w:name w:val="标题 字符"/>
    <w:basedOn w:val="a0"/>
    <w:link w:val="a6"/>
    <w:uiPriority w:val="10"/>
    <w:rsid w:val="0033674C"/>
    <w:rPr>
      <w:rFonts w:ascii="等线 Light" w:eastAsia="宋体" w:hAnsi="等线 Light" w:cs="Times New Roman"/>
      <w:b/>
      <w:bCs/>
      <w:sz w:val="32"/>
      <w:szCs w:val="32"/>
    </w:rPr>
  </w:style>
  <w:style w:type="paragraph" w:styleId="a8">
    <w:name w:val="Normal (Web)"/>
    <w:basedOn w:val="a"/>
    <w:uiPriority w:val="99"/>
    <w:unhideWhenUsed/>
    <w:qFormat/>
    <w:rsid w:val="0033674C"/>
    <w:pPr>
      <w:widowControl/>
      <w:spacing w:beforeAutospacing="1" w:afterAutospacing="1"/>
      <w:jc w:val="left"/>
    </w:pPr>
    <w:rPr>
      <w:rFonts w:ascii="宋体" w:eastAsia="宋体" w:hAnsi="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608</Words>
  <Characters>3468</Characters>
  <Application>Microsoft Office Word</Application>
  <DocSecurity>0</DocSecurity>
  <Lines>28</Lines>
  <Paragraphs>8</Paragraphs>
  <ScaleCrop>false</ScaleCrop>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liujj</dc:creator>
  <cp:keywords/>
  <dc:description/>
  <cp:lastModifiedBy>liujj</cp:lastModifiedBy>
  <cp:revision>1</cp:revision>
  <dcterms:created xsi:type="dcterms:W3CDTF">2020-08-13T08:59:00Z</dcterms:created>
  <dcterms:modified xsi:type="dcterms:W3CDTF">2020-08-13T09:00:00Z</dcterms:modified>
</cp:coreProperties>
</file>